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4B4" w:rsidRPr="00E87B8F" w:rsidRDefault="004114B4" w:rsidP="00C96AAA">
      <w:pPr>
        <w:spacing w:line="360" w:lineRule="auto"/>
        <w:ind w:left="5040" w:firstLine="720"/>
        <w:jc w:val="both"/>
        <w:rPr>
          <w:sz w:val="28"/>
          <w:szCs w:val="28"/>
          <w:lang w:val="ru-RU"/>
        </w:rPr>
      </w:pPr>
      <w:r w:rsidRPr="00E87B8F">
        <w:rPr>
          <w:sz w:val="28"/>
          <w:szCs w:val="28"/>
          <w:lang w:val="ru-RU"/>
        </w:rPr>
        <w:t>ЗАТВЕРДЖЕНО</w:t>
      </w:r>
    </w:p>
    <w:p w:rsidR="004114B4" w:rsidRPr="00E87B8F" w:rsidRDefault="004114B4" w:rsidP="00C96AAA">
      <w:pPr>
        <w:spacing w:line="360" w:lineRule="auto"/>
        <w:ind w:left="5376" w:firstLine="384"/>
        <w:rPr>
          <w:sz w:val="28"/>
          <w:szCs w:val="28"/>
          <w:lang w:val="ru-RU"/>
        </w:rPr>
      </w:pPr>
      <w:r>
        <w:rPr>
          <w:sz w:val="28"/>
          <w:szCs w:val="28"/>
        </w:rPr>
        <w:t>Р</w:t>
      </w:r>
      <w:r w:rsidRPr="00E87B8F">
        <w:rPr>
          <w:sz w:val="28"/>
          <w:szCs w:val="28"/>
        </w:rPr>
        <w:t xml:space="preserve">ішення </w:t>
      </w:r>
      <w:proofErr w:type="spellStart"/>
      <w:r w:rsidRPr="00E87B8F">
        <w:rPr>
          <w:sz w:val="28"/>
          <w:szCs w:val="28"/>
          <w:lang w:val="ru-RU"/>
        </w:rPr>
        <w:t>виконавчого</w:t>
      </w:r>
      <w:proofErr w:type="spellEnd"/>
      <w:r w:rsidRPr="00E87B8F">
        <w:rPr>
          <w:sz w:val="28"/>
          <w:szCs w:val="28"/>
          <w:lang w:val="ru-RU"/>
        </w:rPr>
        <w:t xml:space="preserve"> </w:t>
      </w:r>
      <w:proofErr w:type="spellStart"/>
      <w:r w:rsidRPr="00E87B8F">
        <w:rPr>
          <w:sz w:val="28"/>
          <w:szCs w:val="28"/>
          <w:lang w:val="ru-RU"/>
        </w:rPr>
        <w:t>комітету</w:t>
      </w:r>
      <w:proofErr w:type="spellEnd"/>
    </w:p>
    <w:p w:rsidR="004114B4" w:rsidRPr="00E87B8F" w:rsidRDefault="004114B4" w:rsidP="00C96AAA">
      <w:pPr>
        <w:spacing w:line="360" w:lineRule="auto"/>
        <w:ind w:left="5398" w:firstLine="362"/>
        <w:rPr>
          <w:sz w:val="28"/>
          <w:szCs w:val="28"/>
        </w:rPr>
      </w:pPr>
      <w:r w:rsidRPr="00E87B8F">
        <w:rPr>
          <w:sz w:val="28"/>
          <w:szCs w:val="28"/>
        </w:rPr>
        <w:t xml:space="preserve">_____________ № </w:t>
      </w:r>
      <w:r w:rsidRPr="00E87B8F">
        <w:rPr>
          <w:sz w:val="28"/>
          <w:szCs w:val="28"/>
          <w:lang w:val="ru-RU"/>
        </w:rPr>
        <w:t>_______</w:t>
      </w:r>
    </w:p>
    <w:p w:rsidR="005C32E7" w:rsidRDefault="005C32E7">
      <w:pPr>
        <w:pBdr>
          <w:top w:val="nil"/>
          <w:left w:val="nil"/>
          <w:bottom w:val="nil"/>
          <w:right w:val="nil"/>
          <w:between w:val="nil"/>
        </w:pBdr>
        <w:rPr>
          <w:b/>
          <w:color w:val="000000"/>
          <w:sz w:val="28"/>
          <w:szCs w:val="28"/>
        </w:rPr>
      </w:pPr>
    </w:p>
    <w:p w:rsidR="005C32E7" w:rsidRDefault="005C32E7">
      <w:pPr>
        <w:pBdr>
          <w:top w:val="nil"/>
          <w:left w:val="nil"/>
          <w:bottom w:val="nil"/>
          <w:right w:val="nil"/>
          <w:between w:val="nil"/>
        </w:pBdr>
        <w:rPr>
          <w:b/>
          <w:color w:val="000000"/>
          <w:sz w:val="28"/>
          <w:szCs w:val="28"/>
        </w:rPr>
      </w:pPr>
    </w:p>
    <w:p w:rsidR="005C32E7" w:rsidRPr="00576478" w:rsidRDefault="0079666D">
      <w:pPr>
        <w:shd w:val="clear" w:color="auto" w:fill="FFFFFF"/>
        <w:jc w:val="center"/>
        <w:rPr>
          <w:sz w:val="28"/>
          <w:szCs w:val="28"/>
        </w:rPr>
      </w:pPr>
      <w:r w:rsidRPr="00576478">
        <w:rPr>
          <w:sz w:val="28"/>
          <w:szCs w:val="28"/>
        </w:rPr>
        <w:t>ПОЛОЖЕННЯ</w:t>
      </w:r>
    </w:p>
    <w:p w:rsidR="005C32E7" w:rsidRPr="00576478" w:rsidRDefault="0079666D">
      <w:pPr>
        <w:shd w:val="clear" w:color="auto" w:fill="FFFFFF"/>
        <w:jc w:val="center"/>
        <w:rPr>
          <w:sz w:val="28"/>
          <w:szCs w:val="28"/>
        </w:rPr>
      </w:pPr>
      <w:r w:rsidRPr="00576478">
        <w:rPr>
          <w:sz w:val="28"/>
          <w:szCs w:val="28"/>
        </w:rPr>
        <w:t xml:space="preserve">про конкурсну комісію з визначення особи, уповноваженої здійснювати справляння плати за транспортні послуги </w:t>
      </w:r>
      <w:r w:rsidR="008819B7" w:rsidRPr="000A5C98">
        <w:rPr>
          <w:sz w:val="28"/>
          <w:szCs w:val="28"/>
        </w:rPr>
        <w:t xml:space="preserve">в </w:t>
      </w:r>
      <w:r w:rsidR="008819B7">
        <w:rPr>
          <w:sz w:val="28"/>
          <w:szCs w:val="28"/>
        </w:rPr>
        <w:t xml:space="preserve">міському пасажирському транспорті </w:t>
      </w:r>
      <w:r w:rsidRPr="00576478">
        <w:rPr>
          <w:sz w:val="28"/>
          <w:szCs w:val="28"/>
        </w:rPr>
        <w:t>Ковельської територіальної громади</w:t>
      </w:r>
    </w:p>
    <w:p w:rsidR="005C32E7" w:rsidRPr="00576478" w:rsidRDefault="005C32E7">
      <w:pPr>
        <w:shd w:val="clear" w:color="auto" w:fill="FFFFFF"/>
        <w:jc w:val="center"/>
        <w:rPr>
          <w:sz w:val="28"/>
          <w:szCs w:val="28"/>
        </w:rPr>
      </w:pPr>
    </w:p>
    <w:p w:rsidR="005C32E7" w:rsidRDefault="0079666D">
      <w:pPr>
        <w:shd w:val="clear" w:color="auto" w:fill="FFFFFF"/>
        <w:ind w:firstLine="567"/>
        <w:jc w:val="both"/>
        <w:rPr>
          <w:sz w:val="28"/>
          <w:szCs w:val="28"/>
        </w:rPr>
      </w:pPr>
      <w:r>
        <w:rPr>
          <w:sz w:val="28"/>
          <w:szCs w:val="28"/>
        </w:rPr>
        <w:t xml:space="preserve">1. Конкурсна комісія з визначення особи, уповноваженої здійснювати справляння плати за транспортні послуги </w:t>
      </w:r>
      <w:r w:rsidR="008819B7" w:rsidRPr="000A5C98">
        <w:rPr>
          <w:sz w:val="28"/>
          <w:szCs w:val="28"/>
        </w:rPr>
        <w:t xml:space="preserve">в </w:t>
      </w:r>
      <w:r w:rsidR="008819B7">
        <w:rPr>
          <w:sz w:val="28"/>
          <w:szCs w:val="28"/>
        </w:rPr>
        <w:t xml:space="preserve">міському пасажирському транспорті </w:t>
      </w:r>
      <w:r>
        <w:rPr>
          <w:sz w:val="28"/>
          <w:szCs w:val="28"/>
        </w:rPr>
        <w:t>Ковельської територіальної громади (далі – Конкурсна комісія) створена з метою вибору на конкурсних засадах особи, уповноваженої здійснювати справляння плати за транспортні послуги</w:t>
      </w:r>
      <w:r w:rsidR="008819B7" w:rsidRPr="008819B7">
        <w:rPr>
          <w:sz w:val="28"/>
          <w:szCs w:val="28"/>
        </w:rPr>
        <w:t xml:space="preserve"> </w:t>
      </w:r>
      <w:r w:rsidR="008819B7" w:rsidRPr="000A5C98">
        <w:rPr>
          <w:sz w:val="28"/>
          <w:szCs w:val="28"/>
        </w:rPr>
        <w:t xml:space="preserve">в </w:t>
      </w:r>
      <w:r w:rsidR="008819B7">
        <w:rPr>
          <w:sz w:val="28"/>
          <w:szCs w:val="28"/>
        </w:rPr>
        <w:t>міському пасажирському транспорті</w:t>
      </w:r>
      <w:r>
        <w:rPr>
          <w:sz w:val="28"/>
          <w:szCs w:val="28"/>
        </w:rPr>
        <w:t>  Ковельської територіальної громади.</w:t>
      </w:r>
    </w:p>
    <w:p w:rsidR="005C32E7" w:rsidRDefault="0079666D">
      <w:pPr>
        <w:shd w:val="clear" w:color="auto" w:fill="FFFFFF"/>
        <w:ind w:firstLine="567"/>
        <w:jc w:val="both"/>
        <w:rPr>
          <w:sz w:val="28"/>
          <w:szCs w:val="28"/>
        </w:rPr>
      </w:pPr>
      <w:r>
        <w:rPr>
          <w:sz w:val="28"/>
          <w:szCs w:val="28"/>
        </w:rPr>
        <w:t>У своїй роботі Конкурсна комісія керується Законом України «Про автомобільний транспорт», іншими законодавчими та нормативно-правовими актами, що регулюють організацію та проведення конкурсу, і цим Положенням.</w:t>
      </w:r>
    </w:p>
    <w:p w:rsidR="005C32E7" w:rsidRDefault="0079666D">
      <w:pPr>
        <w:shd w:val="clear" w:color="auto" w:fill="FFFFFF"/>
        <w:ind w:firstLine="567"/>
        <w:jc w:val="both"/>
        <w:rPr>
          <w:sz w:val="28"/>
          <w:szCs w:val="28"/>
        </w:rPr>
      </w:pPr>
      <w:r>
        <w:rPr>
          <w:sz w:val="28"/>
          <w:szCs w:val="28"/>
        </w:rPr>
        <w:t>2. Основні функції, що покладаються на Конкурсну комісію:</w:t>
      </w:r>
    </w:p>
    <w:p w:rsidR="005C32E7" w:rsidRDefault="0079666D">
      <w:pPr>
        <w:shd w:val="clear" w:color="auto" w:fill="FFFFFF"/>
        <w:ind w:firstLine="567"/>
        <w:jc w:val="both"/>
        <w:rPr>
          <w:sz w:val="28"/>
          <w:szCs w:val="28"/>
        </w:rPr>
      </w:pPr>
      <w:r>
        <w:rPr>
          <w:sz w:val="28"/>
          <w:szCs w:val="28"/>
        </w:rPr>
        <w:t xml:space="preserve">- публікація оголошення про конкурс; </w:t>
      </w:r>
    </w:p>
    <w:p w:rsidR="005C32E7" w:rsidRDefault="0079666D">
      <w:pPr>
        <w:shd w:val="clear" w:color="auto" w:fill="FFFFFF"/>
        <w:ind w:firstLine="567"/>
        <w:jc w:val="both"/>
        <w:rPr>
          <w:sz w:val="28"/>
          <w:szCs w:val="28"/>
        </w:rPr>
      </w:pPr>
      <w:r>
        <w:rPr>
          <w:sz w:val="28"/>
          <w:szCs w:val="28"/>
        </w:rPr>
        <w:t>- підготовка матеріалів для проведення конкурсу;</w:t>
      </w:r>
    </w:p>
    <w:p w:rsidR="005C32E7" w:rsidRDefault="0079666D">
      <w:pPr>
        <w:shd w:val="clear" w:color="auto" w:fill="FFFFFF"/>
        <w:ind w:firstLine="567"/>
        <w:jc w:val="both"/>
        <w:rPr>
          <w:sz w:val="28"/>
          <w:szCs w:val="28"/>
        </w:rPr>
      </w:pPr>
      <w:r>
        <w:rPr>
          <w:sz w:val="28"/>
          <w:szCs w:val="28"/>
        </w:rPr>
        <w:t>- проведення роз’яснень щодо оформлення документів для участі в конкурсі;</w:t>
      </w:r>
    </w:p>
    <w:p w:rsidR="005C32E7" w:rsidRDefault="0079666D">
      <w:pPr>
        <w:shd w:val="clear" w:color="auto" w:fill="FFFFFF"/>
        <w:ind w:firstLine="567"/>
        <w:jc w:val="both"/>
        <w:rPr>
          <w:sz w:val="28"/>
          <w:szCs w:val="28"/>
        </w:rPr>
      </w:pPr>
      <w:r>
        <w:rPr>
          <w:sz w:val="28"/>
          <w:szCs w:val="28"/>
        </w:rPr>
        <w:t>- прийом документів на участь у конкурсі;</w:t>
      </w:r>
    </w:p>
    <w:p w:rsidR="005C32E7" w:rsidRDefault="0079666D">
      <w:pPr>
        <w:shd w:val="clear" w:color="auto" w:fill="FFFFFF"/>
        <w:ind w:firstLine="567"/>
        <w:jc w:val="both"/>
        <w:rPr>
          <w:sz w:val="28"/>
          <w:szCs w:val="28"/>
        </w:rPr>
      </w:pPr>
      <w:r>
        <w:rPr>
          <w:sz w:val="28"/>
          <w:szCs w:val="28"/>
        </w:rPr>
        <w:t>- аналіз та оцінка відповідності конкурсних пропозицій претендента умовам конкурсу;</w:t>
      </w:r>
    </w:p>
    <w:p w:rsidR="005C32E7" w:rsidRDefault="0079666D">
      <w:pPr>
        <w:shd w:val="clear" w:color="auto" w:fill="FFFFFF"/>
        <w:ind w:firstLine="567"/>
        <w:jc w:val="both"/>
        <w:rPr>
          <w:sz w:val="28"/>
          <w:szCs w:val="28"/>
        </w:rPr>
      </w:pPr>
      <w:r>
        <w:rPr>
          <w:sz w:val="28"/>
          <w:szCs w:val="28"/>
        </w:rPr>
        <w:t>- визначення переможця конкурсу;</w:t>
      </w:r>
    </w:p>
    <w:p w:rsidR="005C32E7" w:rsidRDefault="0079666D">
      <w:pPr>
        <w:shd w:val="clear" w:color="auto" w:fill="FFFFFF"/>
        <w:ind w:firstLine="567"/>
        <w:jc w:val="both"/>
        <w:rPr>
          <w:sz w:val="28"/>
          <w:szCs w:val="28"/>
        </w:rPr>
      </w:pPr>
      <w:r>
        <w:rPr>
          <w:sz w:val="28"/>
          <w:szCs w:val="28"/>
        </w:rPr>
        <w:t>- підготовка матеріалів для подальшого встановлення відносин між організатором і переможцем конкурсу;</w:t>
      </w:r>
    </w:p>
    <w:p w:rsidR="005C32E7" w:rsidRDefault="0079666D">
      <w:pPr>
        <w:shd w:val="clear" w:color="auto" w:fill="FFFFFF"/>
        <w:ind w:firstLine="567"/>
        <w:jc w:val="both"/>
        <w:rPr>
          <w:sz w:val="28"/>
          <w:szCs w:val="28"/>
        </w:rPr>
      </w:pPr>
      <w:r>
        <w:rPr>
          <w:sz w:val="28"/>
          <w:szCs w:val="28"/>
        </w:rPr>
        <w:t>- підготовка інших документів.</w:t>
      </w:r>
    </w:p>
    <w:p w:rsidR="005C32E7" w:rsidRPr="008B4A80" w:rsidRDefault="0079666D">
      <w:pPr>
        <w:shd w:val="clear" w:color="auto" w:fill="FFFFFF"/>
        <w:ind w:firstLine="567"/>
        <w:jc w:val="both"/>
        <w:rPr>
          <w:sz w:val="28"/>
          <w:szCs w:val="28"/>
        </w:rPr>
      </w:pPr>
      <w:r>
        <w:rPr>
          <w:sz w:val="28"/>
          <w:szCs w:val="28"/>
        </w:rPr>
        <w:t xml:space="preserve">3. Персональний склад Конкурсної комісії затверджується </w:t>
      </w:r>
      <w:r w:rsidR="007438CB">
        <w:rPr>
          <w:sz w:val="28"/>
          <w:szCs w:val="28"/>
        </w:rPr>
        <w:t>рішенням виконавчого комітету</w:t>
      </w:r>
      <w:r>
        <w:rPr>
          <w:sz w:val="28"/>
          <w:szCs w:val="28"/>
        </w:rPr>
        <w:t xml:space="preserve"> Ковельської міської ради. </w:t>
      </w:r>
      <w:r w:rsidR="006914F5">
        <w:rPr>
          <w:color w:val="000000"/>
          <w:sz w:val="28"/>
          <w:szCs w:val="28"/>
        </w:rPr>
        <w:t>До складу конкурсної комісії</w:t>
      </w:r>
      <w:r w:rsidR="006914F5" w:rsidRPr="0073242C">
        <w:rPr>
          <w:color w:val="000000"/>
          <w:sz w:val="28"/>
          <w:szCs w:val="28"/>
        </w:rPr>
        <w:t xml:space="preserve"> можуть входити представники відповідних органів виконавчої влади, </w:t>
      </w:r>
      <w:r w:rsidR="006914F5" w:rsidRPr="0073242C">
        <w:rPr>
          <w:sz w:val="28"/>
          <w:szCs w:val="28"/>
        </w:rPr>
        <w:t xml:space="preserve">органів місцевого самоврядування та громадських організацій. </w:t>
      </w:r>
      <w:r w:rsidR="00A35378" w:rsidRPr="008B4A80">
        <w:rPr>
          <w:sz w:val="28"/>
          <w:szCs w:val="28"/>
        </w:rPr>
        <w:t>Секретар включається до складу без права голосу.</w:t>
      </w:r>
    </w:p>
    <w:p w:rsidR="005C32E7" w:rsidRDefault="0079666D">
      <w:pPr>
        <w:shd w:val="clear" w:color="auto" w:fill="FFFFFF"/>
        <w:ind w:firstLine="567"/>
        <w:jc w:val="both"/>
        <w:rPr>
          <w:sz w:val="28"/>
          <w:szCs w:val="28"/>
        </w:rPr>
      </w:pPr>
      <w:r>
        <w:rPr>
          <w:sz w:val="28"/>
          <w:szCs w:val="28"/>
        </w:rPr>
        <w:t xml:space="preserve">4. Голова Конкурсної комісії забезпечує виконання функцій, що покладаються на конкурсну комісію. </w:t>
      </w:r>
    </w:p>
    <w:p w:rsidR="005C32E7" w:rsidRDefault="0079666D">
      <w:pPr>
        <w:shd w:val="clear" w:color="auto" w:fill="FFFFFF"/>
        <w:ind w:firstLine="567"/>
        <w:jc w:val="both"/>
        <w:rPr>
          <w:sz w:val="28"/>
          <w:szCs w:val="28"/>
        </w:rPr>
      </w:pPr>
      <w:r>
        <w:rPr>
          <w:sz w:val="28"/>
          <w:szCs w:val="28"/>
        </w:rPr>
        <w:t>5. До складу Конкурсної комісії не можуть входити представники суб’єктів господарювання, які є претендентами.</w:t>
      </w:r>
    </w:p>
    <w:p w:rsidR="005C32E7" w:rsidRPr="00576478" w:rsidRDefault="0079666D">
      <w:pPr>
        <w:shd w:val="clear" w:color="auto" w:fill="FFFFFF"/>
        <w:ind w:firstLine="567"/>
        <w:jc w:val="both"/>
        <w:rPr>
          <w:sz w:val="28"/>
          <w:szCs w:val="28"/>
        </w:rPr>
      </w:pPr>
      <w:r>
        <w:rPr>
          <w:sz w:val="28"/>
          <w:szCs w:val="28"/>
        </w:rPr>
        <w:t>6. </w:t>
      </w:r>
      <w:r w:rsidRPr="00576478">
        <w:rPr>
          <w:sz w:val="28"/>
          <w:szCs w:val="28"/>
        </w:rPr>
        <w:t>Оголошення про конкурс публікується на офіційному сайті Ковельської м</w:t>
      </w:r>
      <w:r w:rsidR="00141DC4">
        <w:rPr>
          <w:sz w:val="28"/>
          <w:szCs w:val="28"/>
        </w:rPr>
        <w:t>іської ради не пізніше ніж за 3</w:t>
      </w:r>
      <w:r w:rsidR="002D565E">
        <w:rPr>
          <w:sz w:val="28"/>
          <w:szCs w:val="28"/>
        </w:rPr>
        <w:t>0</w:t>
      </w:r>
      <w:r w:rsidRPr="00576478">
        <w:rPr>
          <w:sz w:val="28"/>
          <w:szCs w:val="28"/>
        </w:rPr>
        <w:t xml:space="preserve"> календарних днів до початку конкурсу та повинно містити таку інформацію:</w:t>
      </w:r>
    </w:p>
    <w:p w:rsidR="005C32E7" w:rsidRDefault="007966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 w:val="28"/>
          <w:szCs w:val="28"/>
        </w:rPr>
      </w:pPr>
      <w:r>
        <w:rPr>
          <w:sz w:val="28"/>
          <w:szCs w:val="28"/>
        </w:rPr>
        <w:t>1) найменування організатора;</w:t>
      </w:r>
    </w:p>
    <w:p w:rsidR="005C32E7" w:rsidRDefault="007966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 w:val="28"/>
          <w:szCs w:val="28"/>
        </w:rPr>
      </w:pPr>
      <w:r>
        <w:rPr>
          <w:sz w:val="28"/>
          <w:szCs w:val="28"/>
        </w:rPr>
        <w:lastRenderedPageBreak/>
        <w:t>2) умови конкурсу</w:t>
      </w:r>
      <w:r w:rsidR="00415C18" w:rsidRPr="00415C18">
        <w:rPr>
          <w:sz w:val="28"/>
          <w:szCs w:val="28"/>
        </w:rPr>
        <w:t xml:space="preserve"> </w:t>
      </w:r>
      <w:r w:rsidR="00415C18">
        <w:rPr>
          <w:sz w:val="28"/>
          <w:szCs w:val="28"/>
        </w:rPr>
        <w:t>та перелік документів, необхідних для участі в конкурсі</w:t>
      </w:r>
      <w:r>
        <w:rPr>
          <w:sz w:val="28"/>
          <w:szCs w:val="28"/>
        </w:rPr>
        <w:t>;</w:t>
      </w:r>
    </w:p>
    <w:p w:rsidR="005C32E7" w:rsidRDefault="007966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 w:val="28"/>
          <w:szCs w:val="28"/>
        </w:rPr>
      </w:pPr>
      <w:r>
        <w:rPr>
          <w:sz w:val="28"/>
          <w:szCs w:val="28"/>
        </w:rPr>
        <w:t>3) кінцевий строк прийняття документів для участі в конкурсі;</w:t>
      </w:r>
    </w:p>
    <w:p w:rsidR="005C32E7" w:rsidRDefault="007966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 w:val="28"/>
          <w:szCs w:val="28"/>
        </w:rPr>
      </w:pPr>
      <w:r>
        <w:rPr>
          <w:sz w:val="28"/>
          <w:szCs w:val="28"/>
        </w:rPr>
        <w:t>4) адреса, за якою подаються документи для участі в конкурсі;</w:t>
      </w:r>
    </w:p>
    <w:p w:rsidR="005C32E7" w:rsidRDefault="007966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 w:val="28"/>
          <w:szCs w:val="28"/>
        </w:rPr>
      </w:pPr>
      <w:r>
        <w:rPr>
          <w:sz w:val="28"/>
          <w:szCs w:val="28"/>
        </w:rPr>
        <w:t>5) місце, дата та час початку проведення конкурсу;</w:t>
      </w:r>
    </w:p>
    <w:p w:rsidR="005C32E7" w:rsidRDefault="00415C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 w:val="28"/>
          <w:szCs w:val="28"/>
        </w:rPr>
      </w:pPr>
      <w:r>
        <w:rPr>
          <w:sz w:val="28"/>
          <w:szCs w:val="28"/>
        </w:rPr>
        <w:t>6) телефон для довідок.</w:t>
      </w:r>
    </w:p>
    <w:p w:rsidR="005C32E7" w:rsidRDefault="0079666D" w:rsidP="00027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 w:val="28"/>
          <w:szCs w:val="28"/>
        </w:rPr>
      </w:pPr>
      <w:r>
        <w:rPr>
          <w:sz w:val="28"/>
          <w:szCs w:val="28"/>
        </w:rPr>
        <w:t> 7. Члени Конкурсної комісії:</w:t>
      </w:r>
    </w:p>
    <w:p w:rsidR="005C32E7" w:rsidRDefault="0079666D">
      <w:pPr>
        <w:shd w:val="clear" w:color="auto" w:fill="FFFFFF"/>
        <w:ind w:firstLine="567"/>
        <w:jc w:val="both"/>
        <w:rPr>
          <w:sz w:val="28"/>
          <w:szCs w:val="28"/>
        </w:rPr>
      </w:pPr>
      <w:r>
        <w:rPr>
          <w:sz w:val="28"/>
          <w:szCs w:val="28"/>
        </w:rPr>
        <w:t xml:space="preserve">- беруть участь в допуску, обговоренні, розгляді, оцінці та порівнянні конкурсних пропозицій претендентів і забезпечують прийняття рішення про визначення переможця конкурсу для здійснення справляння плати за транспортні послуги </w:t>
      </w:r>
      <w:r w:rsidR="008819B7" w:rsidRPr="000A5C98">
        <w:rPr>
          <w:sz w:val="28"/>
          <w:szCs w:val="28"/>
        </w:rPr>
        <w:t xml:space="preserve">в </w:t>
      </w:r>
      <w:r w:rsidR="008819B7">
        <w:rPr>
          <w:sz w:val="28"/>
          <w:szCs w:val="28"/>
        </w:rPr>
        <w:t xml:space="preserve">міському пасажирському транспорті </w:t>
      </w:r>
      <w:r>
        <w:rPr>
          <w:sz w:val="28"/>
          <w:szCs w:val="28"/>
        </w:rPr>
        <w:t>Ковельської територіальної громади;</w:t>
      </w:r>
    </w:p>
    <w:p w:rsidR="005C32E7" w:rsidRDefault="0079666D">
      <w:pPr>
        <w:shd w:val="clear" w:color="auto" w:fill="FFFFFF"/>
        <w:ind w:firstLine="567"/>
        <w:jc w:val="both"/>
        <w:rPr>
          <w:sz w:val="28"/>
          <w:szCs w:val="28"/>
        </w:rPr>
      </w:pPr>
      <w:r>
        <w:rPr>
          <w:sz w:val="28"/>
          <w:szCs w:val="28"/>
        </w:rPr>
        <w:t>- мають право на ознайомлення з усіма матеріалами, що стосуються проведення оцінки пропозицій претендентів, а також на відображення своєї окремої думки у протоколі засідання комісії на підставі інформації, що підтверджена документально та врахування якої не порушуватиме процедуру проведення конкурсу;</w:t>
      </w:r>
    </w:p>
    <w:p w:rsidR="005C32E7" w:rsidRDefault="0079666D">
      <w:pPr>
        <w:shd w:val="clear" w:color="auto" w:fill="FFFFFF"/>
        <w:ind w:firstLine="567"/>
        <w:jc w:val="both"/>
        <w:rPr>
          <w:sz w:val="28"/>
          <w:szCs w:val="28"/>
        </w:rPr>
      </w:pPr>
      <w:r>
        <w:rPr>
          <w:sz w:val="28"/>
          <w:szCs w:val="28"/>
        </w:rPr>
        <w:t>- зобов’язані дотримуватися норм чинного законодавства України та цього Положення, об’єктивно та неупереджено розглядати конкурсні пропозиції претендентів;</w:t>
      </w:r>
    </w:p>
    <w:p w:rsidR="005C32E7" w:rsidRDefault="0079666D">
      <w:pPr>
        <w:shd w:val="clear" w:color="auto" w:fill="FFFFFF"/>
        <w:ind w:firstLine="567"/>
        <w:jc w:val="both"/>
        <w:rPr>
          <w:sz w:val="28"/>
          <w:szCs w:val="28"/>
        </w:rPr>
      </w:pPr>
      <w:r>
        <w:rPr>
          <w:sz w:val="28"/>
          <w:szCs w:val="28"/>
        </w:rPr>
        <w:t>- здійснюють інші дії, необхідні для проведення конкурсу.</w:t>
      </w:r>
    </w:p>
    <w:p w:rsidR="005C32E7" w:rsidRDefault="0079666D">
      <w:pPr>
        <w:shd w:val="clear" w:color="auto" w:fill="FFFFFF"/>
        <w:ind w:firstLine="567"/>
        <w:jc w:val="both"/>
        <w:rPr>
          <w:sz w:val="28"/>
          <w:szCs w:val="28"/>
        </w:rPr>
      </w:pPr>
      <w:r>
        <w:rPr>
          <w:sz w:val="28"/>
          <w:szCs w:val="28"/>
        </w:rPr>
        <w:t>8. Конкурс проводиться у визначені в оголошенні</w:t>
      </w:r>
      <w:r w:rsidR="00C96AAA">
        <w:rPr>
          <w:sz w:val="28"/>
          <w:szCs w:val="28"/>
        </w:rPr>
        <w:t xml:space="preserve"> строки</w:t>
      </w:r>
      <w:r>
        <w:rPr>
          <w:sz w:val="28"/>
          <w:szCs w:val="28"/>
        </w:rPr>
        <w:t>. За рішенням голови конкурсної комісії (або, за його відсутності, заступника голови конкурсної комісії) конкурс може бути перенесено на іншу дату та час, про що публікується оголошення на офіційному сайті Ковельської міської ради не пізніше ніж за 5 днів до такої дати конкурсу.</w:t>
      </w:r>
    </w:p>
    <w:p w:rsidR="005C32E7" w:rsidRDefault="0079666D">
      <w:pPr>
        <w:shd w:val="clear" w:color="auto" w:fill="FFFFFF"/>
        <w:ind w:firstLine="567"/>
        <w:jc w:val="both"/>
        <w:rPr>
          <w:sz w:val="28"/>
          <w:szCs w:val="28"/>
        </w:rPr>
      </w:pPr>
      <w:r>
        <w:rPr>
          <w:sz w:val="28"/>
          <w:szCs w:val="28"/>
        </w:rPr>
        <w:t>9. Неявка на конкурс будь-якого претендента не є перешкодою для проведення конкурсу.</w:t>
      </w:r>
    </w:p>
    <w:p w:rsidR="005C32E7" w:rsidRDefault="0079666D">
      <w:pPr>
        <w:shd w:val="clear" w:color="auto" w:fill="FFFFFF"/>
        <w:ind w:firstLine="567"/>
        <w:jc w:val="both"/>
        <w:rPr>
          <w:sz w:val="28"/>
          <w:szCs w:val="28"/>
        </w:rPr>
      </w:pPr>
      <w:r>
        <w:rPr>
          <w:sz w:val="28"/>
          <w:szCs w:val="28"/>
        </w:rPr>
        <w:t xml:space="preserve">10. До участі в конкурсі не допускаються підприємства (організації), які не відповідають Умовам проведення конкурсу з визначення особи, уповноваженої здійснювати справляння плати за транспортні послуги </w:t>
      </w:r>
      <w:r w:rsidR="008819B7" w:rsidRPr="000A5C98">
        <w:rPr>
          <w:sz w:val="28"/>
          <w:szCs w:val="28"/>
        </w:rPr>
        <w:t xml:space="preserve">в </w:t>
      </w:r>
      <w:r w:rsidR="008819B7">
        <w:rPr>
          <w:sz w:val="28"/>
          <w:szCs w:val="28"/>
        </w:rPr>
        <w:t xml:space="preserve">міському пасажирському транспорті </w:t>
      </w:r>
      <w:r>
        <w:rPr>
          <w:sz w:val="28"/>
          <w:szCs w:val="28"/>
        </w:rPr>
        <w:t>Ковельської територіальної громади та їх конкурсні пропозиції не розглядаються конкурсним комітетом.</w:t>
      </w:r>
    </w:p>
    <w:p w:rsidR="005C32E7" w:rsidRDefault="0079666D">
      <w:pPr>
        <w:shd w:val="clear" w:color="auto" w:fill="FFFFFF"/>
        <w:ind w:firstLine="567"/>
        <w:jc w:val="both"/>
        <w:rPr>
          <w:sz w:val="28"/>
          <w:szCs w:val="28"/>
        </w:rPr>
      </w:pPr>
      <w:r>
        <w:rPr>
          <w:sz w:val="28"/>
          <w:szCs w:val="28"/>
        </w:rPr>
        <w:t>11. Претендентам надається право на обґрунтування запропонованих ними конкурсних пропозицій у письмовому вигляді.</w:t>
      </w:r>
    </w:p>
    <w:p w:rsidR="005C32E7" w:rsidRDefault="0079666D">
      <w:pPr>
        <w:shd w:val="clear" w:color="auto" w:fill="FFFFFF"/>
        <w:ind w:firstLine="567"/>
        <w:jc w:val="both"/>
        <w:rPr>
          <w:sz w:val="28"/>
          <w:szCs w:val="28"/>
        </w:rPr>
      </w:pPr>
      <w:r>
        <w:rPr>
          <w:sz w:val="28"/>
          <w:szCs w:val="28"/>
        </w:rPr>
        <w:t>12. Під час розгляду конкурсних пропозицій Конкурсна комісія, у разі потреби, може залучати без права голосу, в ролі експертів чи консультантів працівників структурних підрозділів виконавчого комітету міської ради, спеціалістів у галузі впровадження електронних систем, та інших галузях.</w:t>
      </w:r>
    </w:p>
    <w:p w:rsidR="005C32E7" w:rsidRDefault="0079666D">
      <w:pPr>
        <w:shd w:val="clear" w:color="auto" w:fill="FFFFFF"/>
        <w:ind w:firstLine="567"/>
        <w:jc w:val="both"/>
        <w:rPr>
          <w:sz w:val="28"/>
          <w:szCs w:val="28"/>
        </w:rPr>
      </w:pPr>
      <w:r>
        <w:rPr>
          <w:sz w:val="28"/>
          <w:szCs w:val="28"/>
        </w:rPr>
        <w:t>13. Конкурсна комісія оцінює конкурсні пропозиції за кожним критерієм, перелік яких визначений цим пунктом, та за результатами такої оцінки нараховує певну кількість балів в межах визначеного діапазону балів:</w:t>
      </w:r>
    </w:p>
    <w:p w:rsidR="00CB67DC" w:rsidRDefault="00CB67DC">
      <w:pPr>
        <w:shd w:val="clear" w:color="auto" w:fill="FFFFFF"/>
        <w:ind w:firstLine="567"/>
        <w:jc w:val="both"/>
        <w:rPr>
          <w:sz w:val="28"/>
          <w:szCs w:val="28"/>
        </w:rPr>
      </w:pPr>
    </w:p>
    <w:p w:rsidR="00CB67DC" w:rsidRDefault="00CB67DC">
      <w:pPr>
        <w:shd w:val="clear" w:color="auto" w:fill="FFFFFF"/>
        <w:ind w:firstLine="567"/>
        <w:jc w:val="both"/>
        <w:rPr>
          <w:sz w:val="28"/>
          <w:szCs w:val="28"/>
        </w:rPr>
      </w:pPr>
    </w:p>
    <w:p w:rsidR="00CB67DC" w:rsidRDefault="00CB67DC">
      <w:pPr>
        <w:shd w:val="clear" w:color="auto" w:fill="FFFFFF"/>
        <w:ind w:firstLine="567"/>
        <w:jc w:val="both"/>
        <w:rPr>
          <w:sz w:val="28"/>
          <w:szCs w:val="28"/>
        </w:rPr>
      </w:pPr>
    </w:p>
    <w:p w:rsidR="00CB67DC" w:rsidRDefault="00CB67DC">
      <w:pPr>
        <w:shd w:val="clear" w:color="auto" w:fill="FFFFFF"/>
        <w:ind w:firstLine="567"/>
        <w:jc w:val="both"/>
        <w:rPr>
          <w:sz w:val="28"/>
          <w:szCs w:val="28"/>
        </w:rPr>
      </w:pPr>
    </w:p>
    <w:tbl>
      <w:tblPr>
        <w:tblStyle w:val="ad"/>
        <w:tblW w:w="9762" w:type="dxa"/>
        <w:tblInd w:w="-130" w:type="dxa"/>
        <w:tblLayout w:type="fixed"/>
        <w:tblLook w:val="0000"/>
      </w:tblPr>
      <w:tblGrid>
        <w:gridCol w:w="563"/>
        <w:gridCol w:w="3402"/>
        <w:gridCol w:w="4947"/>
        <w:gridCol w:w="850"/>
      </w:tblGrid>
      <w:tr w:rsidR="005C32E7">
        <w:trPr>
          <w:cantSplit/>
          <w:tblHeader/>
        </w:trPr>
        <w:tc>
          <w:tcPr>
            <w:tcW w:w="563" w:type="dxa"/>
            <w:tcBorders>
              <w:top w:val="single" w:sz="4" w:space="0" w:color="000000"/>
              <w:left w:val="single" w:sz="4" w:space="0" w:color="000000"/>
              <w:bottom w:val="single" w:sz="4" w:space="0" w:color="000000"/>
            </w:tcBorders>
            <w:shd w:val="clear" w:color="auto" w:fill="auto"/>
            <w:vAlign w:val="center"/>
          </w:tcPr>
          <w:p w:rsidR="005C32E7" w:rsidRPr="00C330D9" w:rsidRDefault="0079666D">
            <w:pPr>
              <w:jc w:val="center"/>
            </w:pPr>
            <w:r w:rsidRPr="00C330D9">
              <w:lastRenderedPageBreak/>
              <w:t>№ з/п</w:t>
            </w:r>
          </w:p>
        </w:tc>
        <w:tc>
          <w:tcPr>
            <w:tcW w:w="3402" w:type="dxa"/>
            <w:tcBorders>
              <w:top w:val="single" w:sz="4" w:space="0" w:color="000000"/>
              <w:left w:val="single" w:sz="4" w:space="0" w:color="000000"/>
              <w:bottom w:val="single" w:sz="4" w:space="0" w:color="000000"/>
            </w:tcBorders>
            <w:shd w:val="clear" w:color="auto" w:fill="auto"/>
            <w:vAlign w:val="center"/>
          </w:tcPr>
          <w:p w:rsidR="005C32E7" w:rsidRPr="00C330D9" w:rsidRDefault="0079666D">
            <w:pPr>
              <w:jc w:val="center"/>
            </w:pPr>
            <w:r w:rsidRPr="00C330D9">
              <w:t>Критерій оцінки конкурсної пропозиції</w:t>
            </w:r>
          </w:p>
        </w:tc>
        <w:tc>
          <w:tcPr>
            <w:tcW w:w="4947" w:type="dxa"/>
            <w:tcBorders>
              <w:top w:val="single" w:sz="4" w:space="0" w:color="000000"/>
              <w:left w:val="single" w:sz="4" w:space="0" w:color="000000"/>
              <w:bottom w:val="single" w:sz="4" w:space="0" w:color="000000"/>
            </w:tcBorders>
            <w:shd w:val="clear" w:color="auto" w:fill="auto"/>
            <w:vAlign w:val="center"/>
          </w:tcPr>
          <w:p w:rsidR="005C32E7" w:rsidRPr="00C330D9" w:rsidRDefault="0079666D">
            <w:pPr>
              <w:jc w:val="center"/>
            </w:pPr>
            <w:r w:rsidRPr="00C330D9">
              <w:t>Показник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7" w:rsidRPr="00C330D9" w:rsidRDefault="0079666D">
            <w:pPr>
              <w:jc w:val="center"/>
            </w:pPr>
            <w:r w:rsidRPr="00C330D9">
              <w:t>Бали</w:t>
            </w:r>
          </w:p>
        </w:tc>
      </w:tr>
      <w:tr w:rsidR="005C32E7">
        <w:trPr>
          <w:cantSplit/>
          <w:tblHeader/>
        </w:trPr>
        <w:tc>
          <w:tcPr>
            <w:tcW w:w="563" w:type="dxa"/>
            <w:vMerge w:val="restart"/>
            <w:tcBorders>
              <w:top w:val="single" w:sz="4" w:space="0" w:color="000000"/>
              <w:left w:val="single" w:sz="4" w:space="0" w:color="000000"/>
              <w:bottom w:val="single" w:sz="4" w:space="0" w:color="000000"/>
            </w:tcBorders>
            <w:shd w:val="clear" w:color="auto" w:fill="auto"/>
          </w:tcPr>
          <w:p w:rsidR="005C32E7" w:rsidRDefault="0079666D">
            <w:r>
              <w:t>1.</w:t>
            </w:r>
          </w:p>
        </w:tc>
        <w:tc>
          <w:tcPr>
            <w:tcW w:w="3402" w:type="dxa"/>
            <w:vMerge w:val="restart"/>
            <w:tcBorders>
              <w:top w:val="single" w:sz="4" w:space="0" w:color="000000"/>
              <w:left w:val="single" w:sz="4" w:space="0" w:color="000000"/>
              <w:bottom w:val="single" w:sz="4" w:space="0" w:color="000000"/>
            </w:tcBorders>
            <w:shd w:val="clear" w:color="auto" w:fill="auto"/>
          </w:tcPr>
          <w:p w:rsidR="005C32E7" w:rsidRDefault="0079666D">
            <w:pPr>
              <w:pBdr>
                <w:top w:val="nil"/>
                <w:left w:val="nil"/>
                <w:bottom w:val="nil"/>
                <w:right w:val="nil"/>
                <w:between w:val="nil"/>
              </w:pBdr>
              <w:ind w:left="53"/>
              <w:rPr>
                <w:color w:val="000000"/>
              </w:rPr>
            </w:pPr>
            <w:proofErr w:type="spellStart"/>
            <w:r>
              <w:rPr>
                <w:color w:val="000000"/>
              </w:rPr>
              <w:t>Валідатор</w:t>
            </w:r>
            <w:proofErr w:type="spellEnd"/>
            <w:r>
              <w:rPr>
                <w:color w:val="000000"/>
              </w:rPr>
              <w:t xml:space="preserve"> повинен забезпечувати варіанти оплати за технологіями</w:t>
            </w:r>
          </w:p>
          <w:p w:rsidR="005C32E7" w:rsidRDefault="005C32E7">
            <w:pPr>
              <w:pBdr>
                <w:top w:val="nil"/>
                <w:left w:val="nil"/>
                <w:bottom w:val="nil"/>
                <w:right w:val="nil"/>
                <w:between w:val="nil"/>
              </w:pBdr>
              <w:ind w:left="720"/>
              <w:rPr>
                <w:color w:val="000000"/>
              </w:rPr>
            </w:pPr>
          </w:p>
          <w:p w:rsidR="005C32E7" w:rsidRDefault="005C32E7">
            <w:pPr>
              <w:pBdr>
                <w:top w:val="nil"/>
                <w:left w:val="nil"/>
                <w:bottom w:val="nil"/>
                <w:right w:val="nil"/>
                <w:between w:val="nil"/>
              </w:pBdr>
              <w:ind w:left="720"/>
              <w:rPr>
                <w:color w:val="000000"/>
              </w:rPr>
            </w:pPr>
          </w:p>
          <w:p w:rsidR="005C32E7" w:rsidRDefault="005C32E7">
            <w:pPr>
              <w:pBdr>
                <w:top w:val="nil"/>
                <w:left w:val="nil"/>
                <w:bottom w:val="nil"/>
                <w:right w:val="nil"/>
                <w:between w:val="nil"/>
              </w:pBdr>
              <w:ind w:left="720"/>
              <w:rPr>
                <w:color w:val="000000"/>
              </w:rPr>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4"/>
              </w:numPr>
              <w:pBdr>
                <w:top w:val="nil"/>
                <w:left w:val="nil"/>
                <w:bottom w:val="nil"/>
                <w:right w:val="nil"/>
                <w:between w:val="nil"/>
              </w:pBdr>
              <w:ind w:left="303" w:hanging="303"/>
              <w:rPr>
                <w:color w:val="000000"/>
              </w:rPr>
            </w:pPr>
            <w:proofErr w:type="spellStart"/>
            <w:r>
              <w:rPr>
                <w:color w:val="000000"/>
              </w:rPr>
              <w:t>Mifare</w:t>
            </w:r>
            <w:proofErr w:type="spellEnd"/>
            <w:r>
              <w:rPr>
                <w:color w:val="000000"/>
              </w:rPr>
              <w:t>;</w:t>
            </w:r>
          </w:p>
          <w:p w:rsidR="005C32E7" w:rsidRDefault="0079666D">
            <w:pPr>
              <w:numPr>
                <w:ilvl w:val="0"/>
                <w:numId w:val="4"/>
              </w:numPr>
              <w:pBdr>
                <w:top w:val="nil"/>
                <w:left w:val="nil"/>
                <w:bottom w:val="nil"/>
                <w:right w:val="nil"/>
                <w:between w:val="nil"/>
              </w:pBdr>
              <w:ind w:left="303" w:hanging="303"/>
              <w:rPr>
                <w:color w:val="000000"/>
              </w:rPr>
            </w:pPr>
            <w:r>
              <w:rPr>
                <w:color w:val="000000"/>
              </w:rPr>
              <w:t>NFC;</w:t>
            </w:r>
          </w:p>
          <w:p w:rsidR="005C32E7" w:rsidRDefault="0079666D">
            <w:pPr>
              <w:numPr>
                <w:ilvl w:val="0"/>
                <w:numId w:val="4"/>
              </w:numPr>
              <w:pBdr>
                <w:top w:val="nil"/>
                <w:left w:val="nil"/>
                <w:bottom w:val="nil"/>
                <w:right w:val="nil"/>
                <w:between w:val="nil"/>
              </w:pBdr>
              <w:ind w:left="303" w:hanging="303"/>
              <w:rPr>
                <w:color w:val="000000"/>
              </w:rPr>
            </w:pPr>
            <w:r>
              <w:rPr>
                <w:color w:val="000000"/>
              </w:rPr>
              <w:t>Банківські картки (</w:t>
            </w:r>
            <w:proofErr w:type="spellStart"/>
            <w:r>
              <w:rPr>
                <w:color w:val="000000"/>
              </w:rPr>
              <w:t>PayPass</w:t>
            </w:r>
            <w:proofErr w:type="spellEnd"/>
            <w:r>
              <w:rPr>
                <w:color w:val="000000"/>
              </w:rPr>
              <w:t xml:space="preserve">, </w:t>
            </w:r>
            <w:proofErr w:type="spellStart"/>
            <w:r>
              <w:rPr>
                <w:color w:val="000000"/>
              </w:rPr>
              <w:t>PayWave</w:t>
            </w:r>
            <w:proofErr w:type="spellEnd"/>
            <w:r>
              <w:rPr>
                <w:color w:val="000000"/>
              </w:rPr>
              <w:t>);</w:t>
            </w:r>
          </w:p>
          <w:p w:rsidR="005C32E7" w:rsidRDefault="0079666D">
            <w:pPr>
              <w:numPr>
                <w:ilvl w:val="0"/>
                <w:numId w:val="4"/>
              </w:numPr>
              <w:pBdr>
                <w:top w:val="nil"/>
                <w:left w:val="nil"/>
                <w:bottom w:val="nil"/>
                <w:right w:val="nil"/>
                <w:between w:val="nil"/>
              </w:pBdr>
              <w:ind w:left="303" w:hanging="303"/>
              <w:rPr>
                <w:color w:val="000000"/>
              </w:rPr>
            </w:pPr>
            <w:r>
              <w:rPr>
                <w:color w:val="000000"/>
              </w:rPr>
              <w:t xml:space="preserve">паперовий </w:t>
            </w:r>
            <w:proofErr w:type="spellStart"/>
            <w:r>
              <w:rPr>
                <w:color w:val="000000"/>
              </w:rPr>
              <w:t>термоквиток</w:t>
            </w:r>
            <w:proofErr w:type="spellEnd"/>
            <w:r>
              <w:rPr>
                <w:color w:val="000000"/>
              </w:rPr>
              <w:t xml:space="preserve"> з електронним автоматичним визначенням категорії пасажира;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10</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5"/>
              </w:numPr>
              <w:pBdr>
                <w:top w:val="nil"/>
                <w:left w:val="nil"/>
                <w:bottom w:val="nil"/>
                <w:right w:val="nil"/>
                <w:between w:val="nil"/>
              </w:pBdr>
              <w:ind w:left="303" w:hanging="360"/>
              <w:rPr>
                <w:color w:val="000000"/>
              </w:rPr>
            </w:pPr>
            <w:proofErr w:type="spellStart"/>
            <w:r>
              <w:rPr>
                <w:color w:val="000000"/>
              </w:rPr>
              <w:t>Mifare</w:t>
            </w:r>
            <w:proofErr w:type="spellEnd"/>
            <w:r>
              <w:rPr>
                <w:color w:val="000000"/>
              </w:rPr>
              <w:t>;</w:t>
            </w:r>
          </w:p>
          <w:p w:rsidR="005C32E7" w:rsidRDefault="0079666D">
            <w:pPr>
              <w:numPr>
                <w:ilvl w:val="0"/>
                <w:numId w:val="5"/>
              </w:numPr>
              <w:pBdr>
                <w:top w:val="nil"/>
                <w:left w:val="nil"/>
                <w:bottom w:val="nil"/>
                <w:right w:val="nil"/>
                <w:between w:val="nil"/>
              </w:pBdr>
              <w:ind w:left="303" w:hanging="360"/>
              <w:rPr>
                <w:color w:val="000000"/>
              </w:rPr>
            </w:pPr>
            <w:r>
              <w:rPr>
                <w:color w:val="000000"/>
              </w:rPr>
              <w:t>NFC;</w:t>
            </w:r>
          </w:p>
          <w:p w:rsidR="005C32E7" w:rsidRDefault="0079666D">
            <w:pPr>
              <w:numPr>
                <w:ilvl w:val="0"/>
                <w:numId w:val="5"/>
              </w:numPr>
              <w:pBdr>
                <w:top w:val="nil"/>
                <w:left w:val="nil"/>
                <w:bottom w:val="nil"/>
                <w:right w:val="nil"/>
                <w:between w:val="nil"/>
              </w:pBdr>
              <w:ind w:left="303" w:hanging="360"/>
              <w:rPr>
                <w:color w:val="000000"/>
              </w:rPr>
            </w:pPr>
            <w:r>
              <w:rPr>
                <w:color w:val="000000"/>
              </w:rPr>
              <w:t>Банківські картки (</w:t>
            </w:r>
            <w:proofErr w:type="spellStart"/>
            <w:r>
              <w:rPr>
                <w:color w:val="000000"/>
              </w:rPr>
              <w:t>PayPass</w:t>
            </w:r>
            <w:proofErr w:type="spellEnd"/>
            <w:r>
              <w:rPr>
                <w:color w:val="000000"/>
              </w:rPr>
              <w:t xml:space="preserve">, </w:t>
            </w:r>
            <w:proofErr w:type="spellStart"/>
            <w:r>
              <w:rPr>
                <w:color w:val="000000"/>
              </w:rPr>
              <w:t>PayWave</w:t>
            </w:r>
            <w:proofErr w:type="spellEnd"/>
            <w:r>
              <w:rPr>
                <w:color w:val="000000"/>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8</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6"/>
              </w:numPr>
              <w:pBdr>
                <w:top w:val="nil"/>
                <w:left w:val="nil"/>
                <w:bottom w:val="nil"/>
                <w:right w:val="nil"/>
                <w:between w:val="nil"/>
              </w:pBdr>
              <w:ind w:left="303" w:hanging="360"/>
              <w:rPr>
                <w:color w:val="000000"/>
              </w:rPr>
            </w:pPr>
            <w:proofErr w:type="spellStart"/>
            <w:r>
              <w:rPr>
                <w:color w:val="000000"/>
              </w:rPr>
              <w:t>Mifare</w:t>
            </w:r>
            <w:proofErr w:type="spellEnd"/>
            <w:r>
              <w:rPr>
                <w:color w:val="000000"/>
              </w:rPr>
              <w:t>;</w:t>
            </w:r>
          </w:p>
          <w:p w:rsidR="005C32E7" w:rsidRDefault="0079666D">
            <w:pPr>
              <w:numPr>
                <w:ilvl w:val="0"/>
                <w:numId w:val="6"/>
              </w:numPr>
              <w:pBdr>
                <w:top w:val="nil"/>
                <w:left w:val="nil"/>
                <w:bottom w:val="nil"/>
                <w:right w:val="nil"/>
                <w:between w:val="nil"/>
              </w:pBdr>
              <w:ind w:left="303" w:hanging="360"/>
              <w:rPr>
                <w:color w:val="000000"/>
              </w:rPr>
            </w:pPr>
            <w:r>
              <w:rPr>
                <w:color w:val="000000"/>
              </w:rPr>
              <w:t>NFC;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5</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6"/>
              </w:numPr>
              <w:pBdr>
                <w:top w:val="nil"/>
                <w:left w:val="nil"/>
                <w:bottom w:val="nil"/>
                <w:right w:val="nil"/>
                <w:between w:val="nil"/>
              </w:pBdr>
              <w:ind w:left="303" w:hanging="360"/>
              <w:rPr>
                <w:color w:val="000000"/>
              </w:rPr>
            </w:pPr>
            <w:proofErr w:type="spellStart"/>
            <w:r>
              <w:rPr>
                <w:color w:val="000000"/>
              </w:rPr>
              <w:t>Mifare</w:t>
            </w:r>
            <w:proofErr w:type="spellEnd"/>
            <w:r>
              <w:rPr>
                <w:color w:val="000000"/>
              </w:rPr>
              <w:t>;</w:t>
            </w:r>
          </w:p>
          <w:p w:rsidR="005C32E7" w:rsidRDefault="0079666D">
            <w:pPr>
              <w:numPr>
                <w:ilvl w:val="0"/>
                <w:numId w:val="6"/>
              </w:numPr>
              <w:pBdr>
                <w:top w:val="nil"/>
                <w:left w:val="nil"/>
                <w:bottom w:val="nil"/>
                <w:right w:val="nil"/>
                <w:between w:val="nil"/>
              </w:pBdr>
              <w:ind w:left="303" w:hanging="360"/>
              <w:rPr>
                <w:color w:val="000000"/>
              </w:rPr>
            </w:pPr>
            <w:r>
              <w:rPr>
                <w:color w:val="000000"/>
              </w:rPr>
              <w:t>NFC;</w:t>
            </w:r>
          </w:p>
          <w:p w:rsidR="005C32E7" w:rsidRDefault="0079666D">
            <w:pPr>
              <w:numPr>
                <w:ilvl w:val="0"/>
                <w:numId w:val="6"/>
              </w:numPr>
              <w:pBdr>
                <w:top w:val="nil"/>
                <w:left w:val="nil"/>
                <w:bottom w:val="nil"/>
                <w:right w:val="nil"/>
                <w:between w:val="nil"/>
              </w:pBdr>
              <w:ind w:left="303" w:hanging="360"/>
              <w:rPr>
                <w:color w:val="000000"/>
              </w:rPr>
            </w:pPr>
            <w:r>
              <w:rPr>
                <w:color w:val="000000"/>
              </w:rPr>
              <w:t xml:space="preserve">паперовий </w:t>
            </w:r>
            <w:proofErr w:type="spellStart"/>
            <w:r>
              <w:rPr>
                <w:color w:val="000000"/>
              </w:rPr>
              <w:t>термоквиток</w:t>
            </w:r>
            <w:proofErr w:type="spellEnd"/>
            <w:r>
              <w:rPr>
                <w:color w:val="000000"/>
              </w:rPr>
              <w:t xml:space="preserve"> з електронним автоматичним визначенням категорії пасажира.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7</w:t>
            </w:r>
          </w:p>
        </w:tc>
      </w:tr>
      <w:tr w:rsidR="005C32E7">
        <w:trPr>
          <w:cantSplit/>
          <w:tblHeader/>
        </w:trPr>
        <w:tc>
          <w:tcPr>
            <w:tcW w:w="563" w:type="dxa"/>
            <w:vMerge w:val="restart"/>
            <w:tcBorders>
              <w:top w:val="single" w:sz="4" w:space="0" w:color="000000"/>
              <w:left w:val="single" w:sz="4" w:space="0" w:color="000000"/>
              <w:bottom w:val="single" w:sz="4" w:space="0" w:color="000000"/>
            </w:tcBorders>
            <w:shd w:val="clear" w:color="auto" w:fill="auto"/>
          </w:tcPr>
          <w:p w:rsidR="005C32E7" w:rsidRDefault="0079666D">
            <w:r>
              <w:t>2.</w:t>
            </w:r>
          </w:p>
        </w:tc>
        <w:tc>
          <w:tcPr>
            <w:tcW w:w="3402" w:type="dxa"/>
            <w:vMerge w:val="restart"/>
            <w:tcBorders>
              <w:top w:val="single" w:sz="4" w:space="0" w:color="000000"/>
              <w:left w:val="single" w:sz="4" w:space="0" w:color="000000"/>
              <w:bottom w:val="single" w:sz="4" w:space="0" w:color="000000"/>
            </w:tcBorders>
            <w:shd w:val="clear" w:color="auto" w:fill="auto"/>
          </w:tcPr>
          <w:p w:rsidR="005C32E7" w:rsidRDefault="0079666D">
            <w:r>
              <w:t>Виготовлення та</w:t>
            </w:r>
            <w:r w:rsidR="00C96AAA">
              <w:t xml:space="preserve"> видача</w:t>
            </w:r>
            <w:r>
              <w:t xml:space="preserve"> електронних квитків громадянам (Робоче місце конструктора карток)</w:t>
            </w: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6"/>
              </w:numPr>
              <w:ind w:left="303" w:hanging="360"/>
            </w:pPr>
            <w:r>
              <w:t>електронний квиток;</w:t>
            </w:r>
          </w:p>
          <w:p w:rsidR="005C32E7" w:rsidRDefault="0079666D">
            <w:pPr>
              <w:numPr>
                <w:ilvl w:val="0"/>
                <w:numId w:val="6"/>
              </w:numPr>
              <w:ind w:left="303" w:hanging="360"/>
            </w:pPr>
            <w:r>
              <w:t>квиток;</w:t>
            </w:r>
          </w:p>
          <w:p w:rsidR="005C32E7" w:rsidRDefault="003163BE">
            <w:pPr>
              <w:numPr>
                <w:ilvl w:val="0"/>
                <w:numId w:val="6"/>
              </w:numPr>
              <w:ind w:left="303" w:hanging="360"/>
            </w:pPr>
            <w:r>
              <w:t>к</w:t>
            </w:r>
            <w:r w:rsidR="0079666D">
              <w:t>артка містянина;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8</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1"/>
              </w:numPr>
              <w:ind w:left="303" w:hanging="360"/>
            </w:pPr>
            <w:r>
              <w:t>електронний квиток;</w:t>
            </w:r>
          </w:p>
          <w:p w:rsidR="005C32E7" w:rsidRDefault="0079666D">
            <w:pPr>
              <w:numPr>
                <w:ilvl w:val="0"/>
                <w:numId w:val="1"/>
              </w:numPr>
              <w:ind w:left="303" w:hanging="360"/>
            </w:pPr>
            <w:r>
              <w:t>квиток;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5</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1"/>
              </w:numPr>
              <w:ind w:left="303" w:hanging="360"/>
            </w:pPr>
            <w:r>
              <w:t>електронний квиток.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3</w:t>
            </w:r>
          </w:p>
        </w:tc>
      </w:tr>
      <w:tr w:rsidR="005C32E7">
        <w:trPr>
          <w:cantSplit/>
          <w:tblHeader/>
        </w:trPr>
        <w:tc>
          <w:tcPr>
            <w:tcW w:w="563" w:type="dxa"/>
            <w:vMerge w:val="restart"/>
            <w:tcBorders>
              <w:top w:val="single" w:sz="4" w:space="0" w:color="000000"/>
              <w:left w:val="single" w:sz="4" w:space="0" w:color="000000"/>
              <w:bottom w:val="single" w:sz="4" w:space="0" w:color="000000"/>
            </w:tcBorders>
            <w:shd w:val="clear" w:color="auto" w:fill="auto"/>
          </w:tcPr>
          <w:p w:rsidR="005C32E7" w:rsidRDefault="0079666D">
            <w:r>
              <w:t>3.</w:t>
            </w:r>
          </w:p>
        </w:tc>
        <w:tc>
          <w:tcPr>
            <w:tcW w:w="3402" w:type="dxa"/>
            <w:vMerge w:val="restart"/>
            <w:tcBorders>
              <w:top w:val="single" w:sz="4" w:space="0" w:color="000000"/>
              <w:left w:val="single" w:sz="4" w:space="0" w:color="000000"/>
              <w:bottom w:val="single" w:sz="4" w:space="0" w:color="000000"/>
            </w:tcBorders>
            <w:shd w:val="clear" w:color="auto" w:fill="auto"/>
          </w:tcPr>
          <w:p w:rsidR="005C32E7" w:rsidRDefault="0079666D">
            <w:pPr>
              <w:pBdr>
                <w:top w:val="nil"/>
                <w:left w:val="nil"/>
                <w:bottom w:val="nil"/>
                <w:right w:val="nil"/>
                <w:between w:val="nil"/>
              </w:pBdr>
              <w:rPr>
                <w:color w:val="000000"/>
              </w:rPr>
            </w:pPr>
            <w:r>
              <w:rPr>
                <w:color w:val="000000"/>
              </w:rPr>
              <w:t xml:space="preserve">Адміністрування роботи обладнання </w:t>
            </w:r>
            <w:r w:rsidRPr="00576478">
              <w:rPr>
                <w:color w:val="000000"/>
              </w:rPr>
              <w:t>та створення адміністративного центру із необхідним персоналом у Ковельській територіальній громаді</w:t>
            </w:r>
          </w:p>
        </w:tc>
        <w:tc>
          <w:tcPr>
            <w:tcW w:w="4947" w:type="dxa"/>
            <w:tcBorders>
              <w:top w:val="single" w:sz="4" w:space="0" w:color="000000"/>
              <w:left w:val="single" w:sz="4" w:space="0" w:color="000000"/>
              <w:bottom w:val="single" w:sz="4" w:space="0" w:color="000000"/>
            </w:tcBorders>
            <w:shd w:val="clear" w:color="auto" w:fill="auto"/>
          </w:tcPr>
          <w:p w:rsidR="005C32E7" w:rsidRDefault="001704AE" w:rsidP="001704AE">
            <w:pPr>
              <w:pStyle w:val="ae"/>
              <w:numPr>
                <w:ilvl w:val="0"/>
                <w:numId w:val="1"/>
              </w:numPr>
              <w:ind w:left="0" w:right="-27"/>
            </w:pPr>
            <w:r>
              <w:t xml:space="preserve">- </w:t>
            </w:r>
            <w:r w:rsidR="0079666D">
              <w:t xml:space="preserve">вже фактично </w:t>
            </w:r>
            <w:proofErr w:type="spellStart"/>
            <w:r w:rsidR="0079666D">
              <w:t>адмініструється</w:t>
            </w:r>
            <w:proofErr w:type="spellEnd"/>
            <w:r w:rsidR="0079666D">
              <w:t xml:space="preserve"> не менше 200 </w:t>
            </w:r>
            <w:proofErr w:type="spellStart"/>
            <w:r w:rsidR="0079666D">
              <w:t>валідаторів</w:t>
            </w:r>
            <w:proofErr w:type="spellEnd"/>
            <w:r w:rsidR="0079666D">
              <w:t xml:space="preserve"> та є резерв </w:t>
            </w:r>
            <w:proofErr w:type="spellStart"/>
            <w:r w:rsidR="0079666D">
              <w:t>валідаторів</w:t>
            </w:r>
            <w:proofErr w:type="spellEnd"/>
            <w:r w:rsidR="0079666D">
              <w:t xml:space="preserve"> у кількості не менш ніж 10%;</w:t>
            </w:r>
          </w:p>
          <w:p w:rsidR="005C32E7" w:rsidRDefault="0079666D">
            <w:pPr>
              <w:numPr>
                <w:ilvl w:val="0"/>
                <w:numId w:val="1"/>
              </w:numPr>
              <w:ind w:left="303" w:hanging="360"/>
            </w:pPr>
            <w:r>
              <w:t>аудіо-відео система;</w:t>
            </w:r>
          </w:p>
          <w:p w:rsidR="005C32E7" w:rsidRDefault="0079666D">
            <w:pPr>
              <w:numPr>
                <w:ilvl w:val="0"/>
                <w:numId w:val="1"/>
              </w:numPr>
              <w:ind w:left="303" w:hanging="360"/>
            </w:pPr>
            <w:proofErr w:type="spellStart"/>
            <w:r>
              <w:t>веб-портал</w:t>
            </w:r>
            <w:proofErr w:type="spellEnd"/>
            <w:r>
              <w:t>;</w:t>
            </w:r>
          </w:p>
          <w:p w:rsidR="005C32E7" w:rsidRDefault="0079666D">
            <w:pPr>
              <w:numPr>
                <w:ilvl w:val="0"/>
                <w:numId w:val="1"/>
              </w:numPr>
              <w:ind w:left="303" w:hanging="360"/>
            </w:pPr>
            <w:r>
              <w:t>центр підтримки пасажирів;</w:t>
            </w:r>
          </w:p>
          <w:p w:rsidR="005C32E7" w:rsidRDefault="0079666D">
            <w:pPr>
              <w:numPr>
                <w:ilvl w:val="0"/>
                <w:numId w:val="1"/>
              </w:numPr>
              <w:ind w:left="303" w:hanging="360"/>
            </w:pPr>
            <w:r>
              <w:t>сервісно-технічна служби;</w:t>
            </w:r>
          </w:p>
          <w:p w:rsidR="005C32E7" w:rsidRDefault="0079666D">
            <w:pPr>
              <w:numPr>
                <w:ilvl w:val="0"/>
                <w:numId w:val="1"/>
              </w:numPr>
              <w:ind w:left="303" w:hanging="360"/>
            </w:pPr>
            <w:r>
              <w:t>служба контролю;</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10</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ind w:left="303"/>
            </w:pPr>
            <w:r>
              <w:t xml:space="preserve">вже фактично </w:t>
            </w:r>
            <w:proofErr w:type="spellStart"/>
            <w:r>
              <w:t>адмініструється</w:t>
            </w:r>
            <w:proofErr w:type="spellEnd"/>
            <w:r>
              <w:t xml:space="preserve"> не менше 50 </w:t>
            </w:r>
            <w:proofErr w:type="spellStart"/>
            <w:r>
              <w:t>валідаторів</w:t>
            </w:r>
            <w:proofErr w:type="spellEnd"/>
            <w:r>
              <w:t xml:space="preserve"> та є резерв </w:t>
            </w:r>
            <w:proofErr w:type="spellStart"/>
            <w:r>
              <w:t>валідаторів</w:t>
            </w:r>
            <w:proofErr w:type="spellEnd"/>
            <w:r>
              <w:t xml:space="preserve"> у кількості не менш ніж 10%;</w:t>
            </w:r>
          </w:p>
          <w:p w:rsidR="005C32E7" w:rsidRDefault="0079666D">
            <w:pPr>
              <w:numPr>
                <w:ilvl w:val="0"/>
                <w:numId w:val="2"/>
              </w:numPr>
              <w:ind w:left="303"/>
            </w:pPr>
            <w:r>
              <w:t>аудіо-відео система;</w:t>
            </w:r>
          </w:p>
          <w:p w:rsidR="005C32E7" w:rsidRDefault="0079666D">
            <w:pPr>
              <w:numPr>
                <w:ilvl w:val="0"/>
                <w:numId w:val="2"/>
              </w:numPr>
              <w:ind w:left="303"/>
            </w:pPr>
            <w:proofErr w:type="spellStart"/>
            <w:r>
              <w:t>веб-портал</w:t>
            </w:r>
            <w:proofErr w:type="spellEnd"/>
            <w:r>
              <w:t>;</w:t>
            </w:r>
          </w:p>
          <w:p w:rsidR="005C32E7" w:rsidRDefault="0079666D">
            <w:pPr>
              <w:numPr>
                <w:ilvl w:val="0"/>
                <w:numId w:val="2"/>
              </w:numPr>
              <w:ind w:left="303"/>
            </w:pPr>
            <w:r>
              <w:t>центр підтримки пасажирів;</w:t>
            </w:r>
          </w:p>
          <w:p w:rsidR="005C32E7" w:rsidRDefault="0079666D">
            <w:pPr>
              <w:numPr>
                <w:ilvl w:val="0"/>
                <w:numId w:val="2"/>
              </w:numPr>
              <w:ind w:left="303"/>
            </w:pPr>
            <w:r>
              <w:t>сервісно-технічна служба;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5</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tabs>
                <w:tab w:val="left" w:pos="303"/>
              </w:tabs>
              <w:ind w:left="0" w:hanging="57"/>
            </w:pPr>
            <w:r>
              <w:t xml:space="preserve">вже фактично </w:t>
            </w:r>
            <w:proofErr w:type="spellStart"/>
            <w:r>
              <w:t>адмініструється</w:t>
            </w:r>
            <w:proofErr w:type="spellEnd"/>
            <w:r>
              <w:t xml:space="preserve"> не менше 50 </w:t>
            </w:r>
            <w:proofErr w:type="spellStart"/>
            <w:r>
              <w:t>валідаторів</w:t>
            </w:r>
            <w:proofErr w:type="spellEnd"/>
            <w:r>
              <w:t xml:space="preserve"> та є резерв </w:t>
            </w:r>
            <w:proofErr w:type="spellStart"/>
            <w:r>
              <w:t>валідаторів</w:t>
            </w:r>
            <w:proofErr w:type="spellEnd"/>
            <w:r>
              <w:t xml:space="preserve"> у кількості не менш ніж 10%;</w:t>
            </w:r>
          </w:p>
          <w:p w:rsidR="005C32E7" w:rsidRDefault="0079666D">
            <w:pPr>
              <w:numPr>
                <w:ilvl w:val="0"/>
                <w:numId w:val="2"/>
              </w:numPr>
              <w:tabs>
                <w:tab w:val="left" w:pos="303"/>
              </w:tabs>
              <w:ind w:left="0" w:hanging="57"/>
            </w:pPr>
            <w:r>
              <w:t>аудіо-відео система;</w:t>
            </w:r>
          </w:p>
          <w:p w:rsidR="005C32E7" w:rsidRDefault="0079666D">
            <w:pPr>
              <w:numPr>
                <w:ilvl w:val="0"/>
                <w:numId w:val="2"/>
              </w:numPr>
              <w:ind w:left="303"/>
            </w:pPr>
            <w:proofErr w:type="spellStart"/>
            <w:r>
              <w:t>веб-портал</w:t>
            </w:r>
            <w:proofErr w:type="spellEnd"/>
            <w: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1</w:t>
            </w:r>
          </w:p>
        </w:tc>
      </w:tr>
      <w:tr w:rsidR="005C32E7">
        <w:trPr>
          <w:cantSplit/>
          <w:trHeight w:val="451"/>
          <w:tblHeader/>
        </w:trPr>
        <w:tc>
          <w:tcPr>
            <w:tcW w:w="563" w:type="dxa"/>
            <w:vMerge w:val="restart"/>
            <w:tcBorders>
              <w:top w:val="single" w:sz="4" w:space="0" w:color="000000"/>
              <w:left w:val="single" w:sz="4" w:space="0" w:color="000000"/>
            </w:tcBorders>
            <w:shd w:val="clear" w:color="auto" w:fill="auto"/>
          </w:tcPr>
          <w:p w:rsidR="005C32E7" w:rsidRDefault="0079666D">
            <w:r>
              <w:t>4.</w:t>
            </w:r>
          </w:p>
        </w:tc>
        <w:tc>
          <w:tcPr>
            <w:tcW w:w="3402" w:type="dxa"/>
            <w:vMerge w:val="restart"/>
            <w:tcBorders>
              <w:top w:val="single" w:sz="4" w:space="0" w:color="000000"/>
              <w:left w:val="single" w:sz="4" w:space="0" w:color="000000"/>
            </w:tcBorders>
            <w:shd w:val="clear" w:color="auto" w:fill="auto"/>
          </w:tcPr>
          <w:p w:rsidR="005C32E7" w:rsidRDefault="0079666D">
            <w:pPr>
              <w:pBdr>
                <w:top w:val="nil"/>
                <w:left w:val="nil"/>
                <w:bottom w:val="nil"/>
                <w:right w:val="nil"/>
                <w:between w:val="nil"/>
              </w:pBdr>
              <w:rPr>
                <w:color w:val="000000"/>
              </w:rPr>
            </w:pPr>
            <w:r>
              <w:rPr>
                <w:color w:val="000000"/>
              </w:rPr>
              <w:t>Наявність власної системи GPS-моніторингу громадського транспорту</w:t>
            </w: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ind w:left="103"/>
            </w:pPr>
            <w:r>
              <w:t>- наявна;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5</w:t>
            </w:r>
          </w:p>
        </w:tc>
      </w:tr>
      <w:tr w:rsidR="005C32E7">
        <w:trPr>
          <w:cantSplit/>
          <w:trHeight w:val="376"/>
          <w:tblHeader/>
        </w:trPr>
        <w:tc>
          <w:tcPr>
            <w:tcW w:w="563"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tabs>
                <w:tab w:val="left" w:pos="303"/>
              </w:tabs>
              <w:ind w:left="0" w:hanging="57"/>
            </w:pPr>
            <w:r>
              <w:t>відсутня;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0</w:t>
            </w:r>
          </w:p>
        </w:tc>
      </w:tr>
      <w:tr w:rsidR="005C32E7">
        <w:trPr>
          <w:cantSplit/>
          <w:trHeight w:val="419"/>
          <w:tblHeader/>
        </w:trPr>
        <w:tc>
          <w:tcPr>
            <w:tcW w:w="563" w:type="dxa"/>
            <w:vMerge w:val="restart"/>
            <w:tcBorders>
              <w:top w:val="single" w:sz="4" w:space="0" w:color="000000"/>
              <w:left w:val="single" w:sz="4" w:space="0" w:color="000000"/>
            </w:tcBorders>
            <w:shd w:val="clear" w:color="auto" w:fill="auto"/>
          </w:tcPr>
          <w:p w:rsidR="005C32E7" w:rsidRDefault="0079666D">
            <w:r>
              <w:t>5.</w:t>
            </w:r>
          </w:p>
        </w:tc>
        <w:tc>
          <w:tcPr>
            <w:tcW w:w="3402" w:type="dxa"/>
            <w:vMerge w:val="restart"/>
            <w:tcBorders>
              <w:top w:val="single" w:sz="4" w:space="0" w:color="000000"/>
              <w:left w:val="single" w:sz="4" w:space="0" w:color="000000"/>
            </w:tcBorders>
            <w:shd w:val="clear" w:color="auto" w:fill="auto"/>
          </w:tcPr>
          <w:p w:rsidR="005C32E7" w:rsidRDefault="0079666D">
            <w:pPr>
              <w:pBdr>
                <w:top w:val="nil"/>
                <w:left w:val="nil"/>
                <w:bottom w:val="nil"/>
                <w:right w:val="nil"/>
                <w:between w:val="nil"/>
              </w:pBdr>
              <w:rPr>
                <w:color w:val="000000"/>
              </w:rPr>
            </w:pPr>
            <w:r>
              <w:rPr>
                <w:color w:val="000000"/>
              </w:rPr>
              <w:t xml:space="preserve">Наявність власної системи </w:t>
            </w:r>
            <w:proofErr w:type="spellStart"/>
            <w:r>
              <w:rPr>
                <w:color w:val="000000"/>
              </w:rPr>
              <w:t>відеоспостереження</w:t>
            </w:r>
            <w:proofErr w:type="spellEnd"/>
            <w:r>
              <w:rPr>
                <w:color w:val="000000"/>
              </w:rPr>
              <w:t xml:space="preserve"> в громадському транспорті</w:t>
            </w: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ind w:left="303"/>
            </w:pPr>
            <w:r>
              <w:t>наявна;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10</w:t>
            </w:r>
          </w:p>
        </w:tc>
      </w:tr>
      <w:tr w:rsidR="005C32E7">
        <w:trPr>
          <w:cantSplit/>
          <w:trHeight w:val="419"/>
          <w:tblHeader/>
        </w:trPr>
        <w:tc>
          <w:tcPr>
            <w:tcW w:w="563"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ind w:left="303"/>
            </w:pPr>
            <w:r>
              <w:t>відсутня;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0</w:t>
            </w:r>
          </w:p>
        </w:tc>
      </w:tr>
      <w:tr w:rsidR="005C32E7">
        <w:trPr>
          <w:cantSplit/>
          <w:trHeight w:val="946"/>
          <w:tblHeader/>
        </w:trPr>
        <w:tc>
          <w:tcPr>
            <w:tcW w:w="563" w:type="dxa"/>
            <w:vMerge w:val="restart"/>
            <w:tcBorders>
              <w:top w:val="single" w:sz="4" w:space="0" w:color="000000"/>
              <w:left w:val="single" w:sz="4" w:space="0" w:color="000000"/>
            </w:tcBorders>
            <w:shd w:val="clear" w:color="auto" w:fill="auto"/>
          </w:tcPr>
          <w:p w:rsidR="005C32E7" w:rsidRDefault="0079666D">
            <w:r>
              <w:t>6.</w:t>
            </w:r>
          </w:p>
        </w:tc>
        <w:tc>
          <w:tcPr>
            <w:tcW w:w="3402" w:type="dxa"/>
            <w:vMerge w:val="restart"/>
            <w:tcBorders>
              <w:top w:val="single" w:sz="4" w:space="0" w:color="000000"/>
              <w:left w:val="single" w:sz="4" w:space="0" w:color="000000"/>
            </w:tcBorders>
            <w:shd w:val="clear" w:color="auto" w:fill="auto"/>
          </w:tcPr>
          <w:p w:rsidR="005C32E7" w:rsidRPr="00DC164D" w:rsidRDefault="0079666D">
            <w:pPr>
              <w:pBdr>
                <w:top w:val="nil"/>
                <w:left w:val="nil"/>
                <w:bottom w:val="nil"/>
                <w:right w:val="nil"/>
                <w:between w:val="nil"/>
              </w:pBdr>
            </w:pPr>
            <w:r w:rsidRPr="00DC164D">
              <w:rPr>
                <w:rFonts w:ascii="Roboto" w:eastAsia="Roboto" w:hAnsi="Roboto" w:cs="Roboto"/>
                <w:highlight w:val="white"/>
              </w:rPr>
              <w:t xml:space="preserve">Робота системи АСООП в режимі </w:t>
            </w:r>
            <w:proofErr w:type="spellStart"/>
            <w:r w:rsidRPr="00DC164D">
              <w:rPr>
                <w:rFonts w:ascii="Roboto" w:eastAsia="Roboto" w:hAnsi="Roboto" w:cs="Roboto"/>
                <w:highlight w:val="white"/>
              </w:rPr>
              <w:t>online</w:t>
            </w:r>
            <w:proofErr w:type="spellEnd"/>
            <w:r w:rsidRPr="00DC164D">
              <w:rPr>
                <w:rFonts w:ascii="Roboto" w:eastAsia="Roboto" w:hAnsi="Roboto" w:cs="Roboto"/>
                <w:highlight w:val="white"/>
              </w:rPr>
              <w:t xml:space="preserve"> із наданням звітності про транзакції, </w:t>
            </w:r>
            <w:r w:rsidRPr="00DC164D">
              <w:rPr>
                <w:rFonts w:ascii="Roboto" w:eastAsia="Roboto" w:hAnsi="Roboto" w:cs="Roboto"/>
                <w:highlight w:val="white"/>
              </w:rPr>
              <w:lastRenderedPageBreak/>
              <w:t xml:space="preserve">дотримання розкладу та в режимі </w:t>
            </w:r>
            <w:proofErr w:type="spellStart"/>
            <w:r w:rsidRPr="00DC164D">
              <w:rPr>
                <w:rFonts w:ascii="Roboto" w:eastAsia="Roboto" w:hAnsi="Roboto" w:cs="Roboto"/>
                <w:highlight w:val="white"/>
              </w:rPr>
              <w:t>offline</w:t>
            </w:r>
            <w:proofErr w:type="spellEnd"/>
            <w:r w:rsidRPr="00DC164D">
              <w:rPr>
                <w:rFonts w:ascii="Roboto" w:eastAsia="Roboto" w:hAnsi="Roboto" w:cs="Roboto"/>
                <w:highlight w:val="white"/>
              </w:rPr>
              <w:t xml:space="preserve"> із збереженням даних про </w:t>
            </w:r>
            <w:proofErr w:type="spellStart"/>
            <w:r w:rsidRPr="00DC164D">
              <w:rPr>
                <w:rFonts w:ascii="Roboto" w:eastAsia="Roboto" w:hAnsi="Roboto" w:cs="Roboto"/>
                <w:highlight w:val="white"/>
              </w:rPr>
              <w:t>валідації</w:t>
            </w:r>
            <w:proofErr w:type="spellEnd"/>
            <w:r w:rsidRPr="00DC164D">
              <w:rPr>
                <w:rFonts w:ascii="Roboto" w:eastAsia="Roboto" w:hAnsi="Roboto" w:cs="Roboto"/>
                <w:highlight w:val="white"/>
              </w:rPr>
              <w:t>, що здійснені без зв’язку із сервером з наступною їх передачею на сервер при відновленні зв’язку</w:t>
            </w:r>
          </w:p>
        </w:tc>
        <w:tc>
          <w:tcPr>
            <w:tcW w:w="4947" w:type="dxa"/>
            <w:tcBorders>
              <w:top w:val="single" w:sz="4" w:space="0" w:color="000000"/>
              <w:left w:val="single" w:sz="4" w:space="0" w:color="000000"/>
              <w:bottom w:val="single" w:sz="4" w:space="0" w:color="000000"/>
            </w:tcBorders>
            <w:shd w:val="clear" w:color="auto" w:fill="auto"/>
          </w:tcPr>
          <w:p w:rsidR="005C32E7" w:rsidRPr="00C96AAA" w:rsidRDefault="00E44716">
            <w:pPr>
              <w:numPr>
                <w:ilvl w:val="0"/>
                <w:numId w:val="2"/>
              </w:numPr>
              <w:ind w:left="303"/>
            </w:pPr>
            <w:proofErr w:type="spellStart"/>
            <w:r w:rsidRPr="00C96AAA">
              <w:rPr>
                <w:rFonts w:ascii="Roboto" w:eastAsia="Roboto" w:hAnsi="Roboto" w:cs="Roboto"/>
                <w:highlight w:val="white"/>
              </w:rPr>
              <w:lastRenderedPageBreak/>
              <w:t>о</w:t>
            </w:r>
            <w:r w:rsidR="0079666D" w:rsidRPr="00C96AAA">
              <w:rPr>
                <w:rFonts w:ascii="Roboto" w:eastAsia="Roboto" w:hAnsi="Roboto" w:cs="Roboto"/>
                <w:highlight w:val="white"/>
              </w:rPr>
              <w:t>нлайн</w:t>
            </w:r>
            <w:proofErr w:type="spellEnd"/>
            <w:r w:rsidR="0079666D" w:rsidRPr="00C96AAA">
              <w:rPr>
                <w:rFonts w:ascii="Roboto" w:eastAsia="Roboto" w:hAnsi="Roboto" w:cs="Roboto"/>
                <w:highlight w:val="white"/>
              </w:rPr>
              <w:t xml:space="preserve"> та </w:t>
            </w:r>
            <w:proofErr w:type="spellStart"/>
            <w:r w:rsidR="0079666D" w:rsidRPr="00C96AAA">
              <w:rPr>
                <w:rFonts w:ascii="Roboto" w:eastAsia="Roboto" w:hAnsi="Roboto" w:cs="Roboto"/>
                <w:highlight w:val="white"/>
              </w:rPr>
              <w:t>оффлайн</w:t>
            </w:r>
            <w:proofErr w:type="spellEnd"/>
            <w:r w:rsidR="0079666D" w:rsidRPr="00C96AAA">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10</w:t>
            </w:r>
          </w:p>
        </w:tc>
      </w:tr>
      <w:tr w:rsidR="005C32E7">
        <w:trPr>
          <w:cantSplit/>
          <w:trHeight w:val="978"/>
          <w:tblHeader/>
        </w:trPr>
        <w:tc>
          <w:tcPr>
            <w:tcW w:w="563"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Pr="00C96AAA" w:rsidRDefault="00E44716" w:rsidP="00DC164D">
            <w:pPr>
              <w:pStyle w:val="ae"/>
              <w:numPr>
                <w:ilvl w:val="0"/>
                <w:numId w:val="2"/>
              </w:numPr>
              <w:ind w:left="276"/>
            </w:pPr>
            <w:r w:rsidRPr="00C96AAA">
              <w:rPr>
                <w:rFonts w:ascii="Roboto" w:eastAsia="Roboto" w:hAnsi="Roboto" w:cs="Roboto"/>
                <w:highlight w:val="white"/>
              </w:rPr>
              <w:t>л</w:t>
            </w:r>
            <w:r w:rsidR="0079666D" w:rsidRPr="00C96AAA">
              <w:rPr>
                <w:rFonts w:ascii="Roboto" w:eastAsia="Roboto" w:hAnsi="Roboto" w:cs="Roboto"/>
                <w:highlight w:val="white"/>
              </w:rPr>
              <w:t xml:space="preserve">ише </w:t>
            </w:r>
            <w:proofErr w:type="spellStart"/>
            <w:r w:rsidR="0079666D" w:rsidRPr="00C96AAA">
              <w:rPr>
                <w:rFonts w:ascii="Roboto" w:eastAsia="Roboto" w:hAnsi="Roboto" w:cs="Roboto"/>
                <w:highlight w:val="white"/>
              </w:rPr>
              <w:t>онлайн</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3</w:t>
            </w:r>
          </w:p>
        </w:tc>
      </w:tr>
      <w:tr w:rsidR="005C32E7">
        <w:trPr>
          <w:cantSplit/>
          <w:trHeight w:val="978"/>
          <w:tblHeader/>
        </w:trPr>
        <w:tc>
          <w:tcPr>
            <w:tcW w:w="563"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Pr="00C96AAA" w:rsidRDefault="00E44716">
            <w:pPr>
              <w:numPr>
                <w:ilvl w:val="0"/>
                <w:numId w:val="2"/>
              </w:numPr>
              <w:ind w:left="303"/>
            </w:pPr>
            <w:r w:rsidRPr="00C96AAA">
              <w:rPr>
                <w:rFonts w:ascii="Roboto" w:eastAsia="Roboto" w:hAnsi="Roboto" w:cs="Roboto"/>
                <w:highlight w:val="white"/>
              </w:rPr>
              <w:t>л</w:t>
            </w:r>
            <w:r w:rsidR="0079666D" w:rsidRPr="00C96AAA">
              <w:rPr>
                <w:rFonts w:ascii="Roboto" w:eastAsia="Roboto" w:hAnsi="Roboto" w:cs="Roboto"/>
                <w:highlight w:val="white"/>
              </w:rPr>
              <w:t xml:space="preserve">ише </w:t>
            </w:r>
            <w:proofErr w:type="spellStart"/>
            <w:r w:rsidR="0079666D" w:rsidRPr="00C96AAA">
              <w:rPr>
                <w:rFonts w:ascii="Roboto" w:eastAsia="Roboto" w:hAnsi="Roboto" w:cs="Roboto"/>
                <w:highlight w:val="white"/>
              </w:rPr>
              <w:t>оффлайн</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3</w:t>
            </w:r>
          </w:p>
        </w:tc>
      </w:tr>
      <w:tr w:rsidR="005C32E7">
        <w:trPr>
          <w:cantSplit/>
          <w:trHeight w:val="257"/>
          <w:tblHeader/>
        </w:trPr>
        <w:tc>
          <w:tcPr>
            <w:tcW w:w="5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r>
              <w:t>7.</w:t>
            </w:r>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pBdr>
                <w:top w:val="nil"/>
                <w:left w:val="nil"/>
                <w:bottom w:val="nil"/>
                <w:right w:val="nil"/>
                <w:between w:val="nil"/>
              </w:pBdr>
              <w:rPr>
                <w:color w:val="000000"/>
              </w:rPr>
            </w:pPr>
            <w:r>
              <w:rPr>
                <w:color w:val="000000"/>
              </w:rPr>
              <w:t>Налаштування системи АСООП для різних моделей оплати проїзду</w:t>
            </w:r>
          </w:p>
        </w:tc>
        <w:tc>
          <w:tcPr>
            <w:tcW w:w="4947"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numPr>
                <w:ilvl w:val="0"/>
                <w:numId w:val="2"/>
              </w:numPr>
              <w:ind w:left="303"/>
            </w:pPr>
            <w:r>
              <w:t>стандартна оплата (єдиний тариф)</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3</w:t>
            </w:r>
          </w:p>
        </w:tc>
      </w:tr>
      <w:tr w:rsidR="005C32E7">
        <w:trPr>
          <w:cantSplit/>
          <w:trHeight w:val="258"/>
          <w:tblHeader/>
        </w:trPr>
        <w:tc>
          <w:tcPr>
            <w:tcW w:w="563" w:type="dxa"/>
            <w:vMerge/>
            <w:tcBorders>
              <w:top w:val="single" w:sz="4" w:space="0" w:color="000000"/>
              <w:left w:val="single" w:sz="4" w:space="0" w:color="000000"/>
              <w:bottom w:val="single" w:sz="4" w:space="0" w:color="000000"/>
              <w:righ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righ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numPr>
                <w:ilvl w:val="0"/>
                <w:numId w:val="2"/>
              </w:numPr>
              <w:ind w:left="303"/>
            </w:pPr>
            <w:r>
              <w:t>стандартна оплата (єдиний тариф)</w:t>
            </w:r>
          </w:p>
          <w:p w:rsidR="005C32E7" w:rsidRPr="00CC7168" w:rsidRDefault="0079666D">
            <w:pPr>
              <w:numPr>
                <w:ilvl w:val="0"/>
                <w:numId w:val="2"/>
              </w:numPr>
              <w:ind w:left="303"/>
            </w:pPr>
            <w:r w:rsidRPr="00CC7168">
              <w:t>модель «вхід-вихід»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5</w:t>
            </w:r>
          </w:p>
        </w:tc>
      </w:tr>
      <w:tr w:rsidR="005C32E7">
        <w:trPr>
          <w:cantSplit/>
          <w:trHeight w:val="1436"/>
          <w:tblHeader/>
        </w:trPr>
        <w:tc>
          <w:tcPr>
            <w:tcW w:w="563" w:type="dxa"/>
            <w:vMerge/>
            <w:tcBorders>
              <w:top w:val="single" w:sz="4" w:space="0" w:color="000000"/>
              <w:left w:val="single" w:sz="4" w:space="0" w:color="000000"/>
              <w:bottom w:val="single" w:sz="4" w:space="0" w:color="000000"/>
              <w:righ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righ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numPr>
                <w:ilvl w:val="0"/>
                <w:numId w:val="2"/>
              </w:numPr>
              <w:ind w:left="303"/>
            </w:pPr>
            <w:r>
              <w:t>стандартна оплата (єдиний тариф)</w:t>
            </w:r>
          </w:p>
          <w:p w:rsidR="005C32E7" w:rsidRDefault="0079666D">
            <w:pPr>
              <w:numPr>
                <w:ilvl w:val="0"/>
                <w:numId w:val="2"/>
              </w:numPr>
              <w:ind w:left="303"/>
            </w:pPr>
            <w:r>
              <w:t>модель «вхід-вихід»</w:t>
            </w:r>
          </w:p>
          <w:p w:rsidR="005C32E7" w:rsidRDefault="0079666D">
            <w:pPr>
              <w:numPr>
                <w:ilvl w:val="0"/>
                <w:numId w:val="2"/>
              </w:numPr>
              <w:ind w:left="303"/>
            </w:pPr>
            <w:r>
              <w:t>оплата залежно від відстані проїзду пасажира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8</w:t>
            </w:r>
          </w:p>
        </w:tc>
      </w:tr>
      <w:tr w:rsidR="005C32E7">
        <w:trPr>
          <w:cantSplit/>
          <w:trHeight w:val="150"/>
          <w:tblHeader/>
        </w:trPr>
        <w:tc>
          <w:tcPr>
            <w:tcW w:w="563" w:type="dxa"/>
            <w:tcBorders>
              <w:top w:val="single" w:sz="4" w:space="0" w:color="000000"/>
              <w:left w:val="single" w:sz="4" w:space="0" w:color="000000"/>
              <w:bottom w:val="single" w:sz="4" w:space="0" w:color="000000"/>
            </w:tcBorders>
            <w:shd w:val="clear" w:color="auto" w:fill="auto"/>
          </w:tcPr>
          <w:p w:rsidR="005C32E7" w:rsidRDefault="005C32E7"/>
        </w:tc>
        <w:tc>
          <w:tcPr>
            <w:tcW w:w="3402" w:type="dxa"/>
            <w:tcBorders>
              <w:top w:val="single" w:sz="4" w:space="0" w:color="000000"/>
              <w:left w:val="single" w:sz="4" w:space="0" w:color="000000"/>
              <w:bottom w:val="single" w:sz="4" w:space="0" w:color="000000"/>
            </w:tcBorders>
            <w:shd w:val="clear" w:color="auto" w:fill="auto"/>
          </w:tcPr>
          <w:p w:rsidR="005C32E7" w:rsidRDefault="005C32E7">
            <w:pPr>
              <w:pBdr>
                <w:top w:val="nil"/>
                <w:left w:val="nil"/>
                <w:bottom w:val="nil"/>
                <w:right w:val="nil"/>
                <w:between w:val="nil"/>
              </w:pBdr>
              <w:rPr>
                <w:color w:val="000000"/>
              </w:rPr>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ind w:left="303"/>
            </w:pPr>
            <w:r>
              <w:t>стандартна оплата (єдиний тариф)</w:t>
            </w:r>
          </w:p>
          <w:p w:rsidR="005C32E7" w:rsidRDefault="0079666D">
            <w:pPr>
              <w:numPr>
                <w:ilvl w:val="0"/>
                <w:numId w:val="2"/>
              </w:numPr>
              <w:ind w:left="303"/>
            </w:pPr>
            <w:r>
              <w:t>модель «вхід-вихід»</w:t>
            </w:r>
          </w:p>
          <w:p w:rsidR="005C32E7" w:rsidRDefault="0079666D">
            <w:pPr>
              <w:numPr>
                <w:ilvl w:val="0"/>
                <w:numId w:val="2"/>
              </w:numPr>
              <w:ind w:left="303"/>
            </w:pPr>
            <w:r>
              <w:t>оплата залежно від відстані проїзду пасажира</w:t>
            </w:r>
          </w:p>
          <w:p w:rsidR="005C32E7" w:rsidRDefault="0079666D">
            <w:pPr>
              <w:numPr>
                <w:ilvl w:val="0"/>
                <w:numId w:val="2"/>
              </w:numPr>
              <w:ind w:left="303"/>
            </w:pPr>
            <w:r>
              <w:t>модель зміни тарифів в залежності від маршруту</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10</w:t>
            </w:r>
          </w:p>
        </w:tc>
      </w:tr>
      <w:tr w:rsidR="005C32E7">
        <w:trPr>
          <w:cantSplit/>
          <w:trHeight w:val="247"/>
          <w:tblHeader/>
        </w:trPr>
        <w:tc>
          <w:tcPr>
            <w:tcW w:w="563" w:type="dxa"/>
            <w:vMerge w:val="restart"/>
            <w:tcBorders>
              <w:top w:val="single" w:sz="4" w:space="0" w:color="000000"/>
              <w:left w:val="single" w:sz="4" w:space="0" w:color="000000"/>
            </w:tcBorders>
            <w:shd w:val="clear" w:color="auto" w:fill="auto"/>
          </w:tcPr>
          <w:p w:rsidR="005C32E7" w:rsidRDefault="0079666D">
            <w:r>
              <w:t>8.</w:t>
            </w:r>
          </w:p>
        </w:tc>
        <w:tc>
          <w:tcPr>
            <w:tcW w:w="3402" w:type="dxa"/>
            <w:vMerge w:val="restart"/>
            <w:tcBorders>
              <w:top w:val="single" w:sz="4" w:space="0" w:color="000000"/>
              <w:left w:val="single" w:sz="4" w:space="0" w:color="000000"/>
            </w:tcBorders>
            <w:shd w:val="clear" w:color="auto" w:fill="auto"/>
          </w:tcPr>
          <w:p w:rsidR="005C32E7" w:rsidRDefault="0079666D">
            <w:r>
              <w:t>Якісні характеристики обладнання</w:t>
            </w:r>
          </w:p>
        </w:tc>
        <w:tc>
          <w:tcPr>
            <w:tcW w:w="4947" w:type="dxa"/>
            <w:tcBorders>
              <w:top w:val="single" w:sz="4" w:space="0" w:color="000000"/>
              <w:left w:val="single" w:sz="4" w:space="0" w:color="000000"/>
              <w:bottom w:val="single" w:sz="4" w:space="0" w:color="000000"/>
            </w:tcBorders>
            <w:shd w:val="clear" w:color="auto" w:fill="auto"/>
          </w:tcPr>
          <w:p w:rsidR="005C32E7" w:rsidRDefault="00E44716">
            <w:pPr>
              <w:ind w:left="19"/>
            </w:pPr>
            <w:r>
              <w:t xml:space="preserve">- </w:t>
            </w:r>
            <w:proofErr w:type="spellStart"/>
            <w:r>
              <w:t>п</w:t>
            </w:r>
            <w:r w:rsidR="0079666D">
              <w:t>ротивандальне</w:t>
            </w:r>
            <w:proofErr w:type="spellEnd"/>
            <w:r w:rsidR="0079666D">
              <w:t xml:space="preserve"> обладнання АСООП</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5</w:t>
            </w:r>
          </w:p>
        </w:tc>
      </w:tr>
      <w:tr w:rsidR="005C32E7">
        <w:trPr>
          <w:cantSplit/>
          <w:trHeight w:val="301"/>
          <w:tblHeader/>
        </w:trPr>
        <w:tc>
          <w:tcPr>
            <w:tcW w:w="563"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E44716">
            <w:pPr>
              <w:ind w:left="19"/>
            </w:pPr>
            <w:r>
              <w:t>- н</w:t>
            </w:r>
            <w:r w:rsidR="0079666D">
              <w:t>аявність сертифікатів відповідності для обладнання щодо вібрації, регламентації вмісту шкідливих речовин, захисту від пилу, вологи*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10</w:t>
            </w:r>
          </w:p>
        </w:tc>
      </w:tr>
      <w:tr w:rsidR="00FD6D06" w:rsidTr="00F24965">
        <w:trPr>
          <w:cantSplit/>
          <w:trHeight w:val="500"/>
          <w:tblHeader/>
        </w:trPr>
        <w:tc>
          <w:tcPr>
            <w:tcW w:w="563" w:type="dxa"/>
            <w:vMerge w:val="restart"/>
            <w:tcBorders>
              <w:top w:val="single" w:sz="4" w:space="0" w:color="000000"/>
              <w:left w:val="single" w:sz="4" w:space="0" w:color="000000"/>
            </w:tcBorders>
            <w:shd w:val="clear" w:color="auto" w:fill="auto"/>
          </w:tcPr>
          <w:p w:rsidR="00FD6D06" w:rsidRDefault="00FD6D06">
            <w:r>
              <w:t>9.</w:t>
            </w:r>
          </w:p>
        </w:tc>
        <w:tc>
          <w:tcPr>
            <w:tcW w:w="3402" w:type="dxa"/>
            <w:vMerge w:val="restart"/>
            <w:tcBorders>
              <w:top w:val="single" w:sz="4" w:space="0" w:color="000000"/>
              <w:left w:val="single" w:sz="4" w:space="0" w:color="000000"/>
            </w:tcBorders>
            <w:shd w:val="clear" w:color="auto" w:fill="auto"/>
          </w:tcPr>
          <w:p w:rsidR="00FD6D06" w:rsidRDefault="00FD6D06">
            <w:r>
              <w:t>Наявність сертифікату  EMV (для здійснення операцій автоматизованої оплати проїзду банківськими картками)*</w:t>
            </w:r>
          </w:p>
        </w:tc>
        <w:tc>
          <w:tcPr>
            <w:tcW w:w="4947" w:type="dxa"/>
            <w:tcBorders>
              <w:top w:val="single" w:sz="4" w:space="0" w:color="000000"/>
              <w:left w:val="single" w:sz="4" w:space="0" w:color="000000"/>
              <w:bottom w:val="single" w:sz="4" w:space="0" w:color="auto"/>
            </w:tcBorders>
            <w:shd w:val="clear" w:color="auto" w:fill="auto"/>
          </w:tcPr>
          <w:p w:rsidR="00FD6D06" w:rsidRDefault="00FD6D06">
            <w:pPr>
              <w:ind w:left="19"/>
            </w:pPr>
            <w:proofErr w:type="spellStart"/>
            <w:r>
              <w:t>-наявний</w:t>
            </w:r>
            <w:proofErr w:type="spellEnd"/>
          </w:p>
        </w:tc>
        <w:tc>
          <w:tcPr>
            <w:tcW w:w="850" w:type="dxa"/>
            <w:tcBorders>
              <w:top w:val="single" w:sz="4" w:space="0" w:color="000000"/>
              <w:left w:val="single" w:sz="4" w:space="0" w:color="000000"/>
              <w:bottom w:val="single" w:sz="4" w:space="0" w:color="auto"/>
              <w:right w:val="single" w:sz="4" w:space="0" w:color="000000"/>
            </w:tcBorders>
            <w:shd w:val="clear" w:color="auto" w:fill="auto"/>
          </w:tcPr>
          <w:p w:rsidR="00FD6D06" w:rsidRDefault="00FD6D06">
            <w:pPr>
              <w:ind w:right="283"/>
              <w:jc w:val="right"/>
            </w:pPr>
            <w:r>
              <w:t>10</w:t>
            </w:r>
          </w:p>
        </w:tc>
      </w:tr>
      <w:tr w:rsidR="00FD6D06" w:rsidTr="00F24965">
        <w:trPr>
          <w:cantSplit/>
          <w:trHeight w:val="877"/>
          <w:tblHeader/>
        </w:trPr>
        <w:tc>
          <w:tcPr>
            <w:tcW w:w="563" w:type="dxa"/>
            <w:vMerge/>
            <w:tcBorders>
              <w:left w:val="single" w:sz="4" w:space="0" w:color="000000"/>
              <w:bottom w:val="single" w:sz="4" w:space="0" w:color="000000"/>
            </w:tcBorders>
            <w:shd w:val="clear" w:color="auto" w:fill="auto"/>
          </w:tcPr>
          <w:p w:rsidR="00FD6D06" w:rsidRDefault="00FD6D06"/>
        </w:tc>
        <w:tc>
          <w:tcPr>
            <w:tcW w:w="3402" w:type="dxa"/>
            <w:vMerge/>
            <w:tcBorders>
              <w:left w:val="single" w:sz="4" w:space="0" w:color="000000"/>
              <w:bottom w:val="single" w:sz="4" w:space="0" w:color="000000"/>
            </w:tcBorders>
            <w:shd w:val="clear" w:color="auto" w:fill="auto"/>
          </w:tcPr>
          <w:p w:rsidR="00FD6D06" w:rsidRDefault="00FD6D06"/>
        </w:tc>
        <w:tc>
          <w:tcPr>
            <w:tcW w:w="4947" w:type="dxa"/>
            <w:tcBorders>
              <w:top w:val="single" w:sz="4" w:space="0" w:color="auto"/>
              <w:left w:val="single" w:sz="4" w:space="0" w:color="000000"/>
              <w:bottom w:val="single" w:sz="4" w:space="0" w:color="000000"/>
            </w:tcBorders>
            <w:shd w:val="clear" w:color="auto" w:fill="auto"/>
          </w:tcPr>
          <w:p w:rsidR="00FD6D06" w:rsidRDefault="00FD6D06" w:rsidP="00FD6D06">
            <w:pPr>
              <w:ind w:left="19"/>
            </w:pPr>
            <w:proofErr w:type="spellStart"/>
            <w:r>
              <w:t>-відсутній</w:t>
            </w:r>
            <w:proofErr w:type="spellEnd"/>
          </w:p>
        </w:tc>
        <w:tc>
          <w:tcPr>
            <w:tcW w:w="850" w:type="dxa"/>
            <w:tcBorders>
              <w:top w:val="single" w:sz="4" w:space="0" w:color="auto"/>
              <w:left w:val="single" w:sz="4" w:space="0" w:color="000000"/>
              <w:bottom w:val="single" w:sz="4" w:space="0" w:color="000000"/>
              <w:right w:val="single" w:sz="4" w:space="0" w:color="000000"/>
            </w:tcBorders>
            <w:shd w:val="clear" w:color="auto" w:fill="auto"/>
          </w:tcPr>
          <w:p w:rsidR="00FD6D06" w:rsidRDefault="00FD6D06" w:rsidP="00FD6D06">
            <w:pPr>
              <w:ind w:right="283"/>
              <w:jc w:val="right"/>
            </w:pPr>
            <w:r>
              <w:t>0</w:t>
            </w:r>
          </w:p>
        </w:tc>
      </w:tr>
      <w:tr w:rsidR="002D1E79" w:rsidTr="00E43127">
        <w:trPr>
          <w:cantSplit/>
          <w:trHeight w:val="476"/>
          <w:tblHeader/>
        </w:trPr>
        <w:tc>
          <w:tcPr>
            <w:tcW w:w="563" w:type="dxa"/>
            <w:vMerge w:val="restart"/>
            <w:tcBorders>
              <w:top w:val="single" w:sz="4" w:space="0" w:color="000000"/>
              <w:left w:val="single" w:sz="4" w:space="0" w:color="000000"/>
            </w:tcBorders>
            <w:shd w:val="clear" w:color="auto" w:fill="auto"/>
          </w:tcPr>
          <w:p w:rsidR="002D1E79" w:rsidRDefault="002D1E79">
            <w:r>
              <w:t>10.</w:t>
            </w:r>
          </w:p>
        </w:tc>
        <w:tc>
          <w:tcPr>
            <w:tcW w:w="3402" w:type="dxa"/>
            <w:vMerge w:val="restart"/>
            <w:tcBorders>
              <w:top w:val="single" w:sz="4" w:space="0" w:color="000000"/>
              <w:left w:val="single" w:sz="4" w:space="0" w:color="000000"/>
            </w:tcBorders>
            <w:shd w:val="clear" w:color="auto" w:fill="auto"/>
          </w:tcPr>
          <w:p w:rsidR="002D1E79" w:rsidRDefault="002D1E79">
            <w:r>
              <w:t>Наявність підтвердження досвіду впровадження електронних систем у транспортній галузі: здійснення функцій оператора електронних систем, в тому числі впровадження АСООП (включаючи автоматизовану оплату проїзду банківськими картками), де учасник розробив, доставив, встановив, запустив в експлуатацію обладнання з АСООП та здійснює / здійснював функції оператора електронних систем</w:t>
            </w:r>
          </w:p>
        </w:tc>
        <w:tc>
          <w:tcPr>
            <w:tcW w:w="4947" w:type="dxa"/>
            <w:tcBorders>
              <w:top w:val="single" w:sz="4" w:space="0" w:color="000000"/>
              <w:left w:val="single" w:sz="4" w:space="0" w:color="000000"/>
              <w:bottom w:val="single" w:sz="4" w:space="0" w:color="auto"/>
            </w:tcBorders>
            <w:shd w:val="clear" w:color="auto" w:fill="auto"/>
          </w:tcPr>
          <w:p w:rsidR="002D1E79" w:rsidRPr="002D1E79" w:rsidRDefault="003163BE" w:rsidP="002D1E79">
            <w:pPr>
              <w:ind w:left="103"/>
              <w:rPr>
                <w:lang w:val="ru-RU"/>
              </w:rPr>
            </w:pPr>
            <w:r>
              <w:rPr>
                <w:lang w:val="ru-RU"/>
              </w:rPr>
              <w:t xml:space="preserve">- </w:t>
            </w:r>
            <w:proofErr w:type="spellStart"/>
            <w:r w:rsidR="002D1E79" w:rsidRPr="002D1E79">
              <w:rPr>
                <w:lang w:val="ru-RU"/>
              </w:rPr>
              <w:t>якщо</w:t>
            </w:r>
            <w:proofErr w:type="spellEnd"/>
            <w:r w:rsidR="002D1E79" w:rsidRPr="002D1E79">
              <w:rPr>
                <w:lang w:val="ru-RU"/>
              </w:rPr>
              <w:t xml:space="preserve"> </w:t>
            </w:r>
            <w:proofErr w:type="spellStart"/>
            <w:r w:rsidR="00E44716">
              <w:rPr>
                <w:lang w:val="ru-RU"/>
              </w:rPr>
              <w:t>впровадження</w:t>
            </w:r>
            <w:proofErr w:type="spellEnd"/>
            <w:r w:rsidR="00E44716">
              <w:rPr>
                <w:lang w:val="ru-RU"/>
              </w:rPr>
              <w:t xml:space="preserve"> АСООП </w:t>
            </w:r>
            <w:proofErr w:type="spellStart"/>
            <w:r w:rsidR="00E44716">
              <w:rPr>
                <w:lang w:val="ru-RU"/>
              </w:rPr>
              <w:t>реалізовано</w:t>
            </w:r>
            <w:proofErr w:type="spellEnd"/>
            <w:r w:rsidR="00E44716">
              <w:rPr>
                <w:lang w:val="ru-RU"/>
              </w:rPr>
              <w:t xml:space="preserve"> п</w:t>
            </w:r>
            <w:r w:rsidR="002D1E79" w:rsidRPr="002D1E79">
              <w:rPr>
                <w:lang w:val="ru-RU"/>
              </w:rPr>
              <w:t xml:space="preserve">ретендентом в 4-ох та </w:t>
            </w:r>
            <w:proofErr w:type="spellStart"/>
            <w:r w:rsidR="002D1E79" w:rsidRPr="002D1E79">
              <w:rPr>
                <w:lang w:val="ru-RU"/>
              </w:rPr>
              <w:t>більше</w:t>
            </w:r>
            <w:proofErr w:type="spellEnd"/>
            <w:r w:rsidR="002D1E79" w:rsidRPr="002D1E79">
              <w:rPr>
                <w:lang w:val="ru-RU"/>
              </w:rPr>
              <w:t xml:space="preserve"> </w:t>
            </w:r>
            <w:proofErr w:type="spellStart"/>
            <w:r w:rsidR="002D1E79" w:rsidRPr="002D1E79">
              <w:rPr>
                <w:lang w:val="ru-RU"/>
              </w:rPr>
              <w:t>містах</w:t>
            </w:r>
            <w:proofErr w:type="spellEnd"/>
          </w:p>
          <w:p w:rsidR="002D1E79" w:rsidRPr="002D1E79" w:rsidRDefault="002D1E79" w:rsidP="002D1E79">
            <w:pPr>
              <w:ind w:left="103"/>
              <w:rPr>
                <w:lang w:val="ru-RU"/>
              </w:rPr>
            </w:pPr>
          </w:p>
        </w:tc>
        <w:tc>
          <w:tcPr>
            <w:tcW w:w="850" w:type="dxa"/>
            <w:tcBorders>
              <w:top w:val="single" w:sz="4" w:space="0" w:color="000000"/>
              <w:left w:val="single" w:sz="4" w:space="0" w:color="000000"/>
              <w:bottom w:val="single" w:sz="4" w:space="0" w:color="auto"/>
              <w:right w:val="single" w:sz="4" w:space="0" w:color="000000"/>
            </w:tcBorders>
            <w:shd w:val="clear" w:color="auto" w:fill="auto"/>
          </w:tcPr>
          <w:p w:rsidR="002D1E79" w:rsidRDefault="002D1E79">
            <w:pPr>
              <w:ind w:right="283"/>
              <w:jc w:val="right"/>
            </w:pPr>
            <w:r>
              <w:t>10</w:t>
            </w:r>
          </w:p>
        </w:tc>
      </w:tr>
      <w:tr w:rsidR="002D1E79" w:rsidTr="00D45476">
        <w:trPr>
          <w:cantSplit/>
          <w:trHeight w:val="1527"/>
          <w:tblHeader/>
        </w:trPr>
        <w:tc>
          <w:tcPr>
            <w:tcW w:w="563" w:type="dxa"/>
            <w:vMerge/>
            <w:tcBorders>
              <w:left w:val="single" w:sz="4" w:space="0" w:color="000000"/>
            </w:tcBorders>
            <w:shd w:val="clear" w:color="auto" w:fill="auto"/>
          </w:tcPr>
          <w:p w:rsidR="002D1E79" w:rsidRDefault="002D1E79"/>
        </w:tc>
        <w:tc>
          <w:tcPr>
            <w:tcW w:w="3402" w:type="dxa"/>
            <w:vMerge/>
            <w:tcBorders>
              <w:left w:val="single" w:sz="4" w:space="0" w:color="000000"/>
            </w:tcBorders>
            <w:shd w:val="clear" w:color="auto" w:fill="auto"/>
          </w:tcPr>
          <w:p w:rsidR="002D1E79" w:rsidRDefault="002D1E79"/>
        </w:tc>
        <w:tc>
          <w:tcPr>
            <w:tcW w:w="4947" w:type="dxa"/>
            <w:tcBorders>
              <w:top w:val="single" w:sz="4" w:space="0" w:color="auto"/>
              <w:left w:val="single" w:sz="4" w:space="0" w:color="000000"/>
              <w:bottom w:val="single" w:sz="4" w:space="0" w:color="auto"/>
            </w:tcBorders>
            <w:shd w:val="clear" w:color="auto" w:fill="auto"/>
          </w:tcPr>
          <w:p w:rsidR="002D1E79" w:rsidRPr="00941134" w:rsidRDefault="003163BE" w:rsidP="002D1E79">
            <w:pPr>
              <w:ind w:left="103"/>
              <w:rPr>
                <w:lang w:val="ru-RU"/>
              </w:rPr>
            </w:pPr>
            <w:r>
              <w:rPr>
                <w:sz w:val="28"/>
                <w:szCs w:val="28"/>
                <w:lang w:val="ru-RU"/>
              </w:rPr>
              <w:t>-</w:t>
            </w:r>
            <w:r w:rsidR="00941134">
              <w:rPr>
                <w:sz w:val="28"/>
                <w:szCs w:val="28"/>
                <w:lang w:val="ru-RU"/>
              </w:rPr>
              <w:t xml:space="preserve"> </w:t>
            </w:r>
            <w:proofErr w:type="spellStart"/>
            <w:r w:rsidR="002D1E79" w:rsidRPr="00941134">
              <w:rPr>
                <w:lang w:val="ru-RU"/>
              </w:rPr>
              <w:t>якщо</w:t>
            </w:r>
            <w:proofErr w:type="spellEnd"/>
            <w:r w:rsidR="002D1E79" w:rsidRPr="00941134">
              <w:rPr>
                <w:lang w:val="ru-RU"/>
              </w:rPr>
              <w:t xml:space="preserve"> </w:t>
            </w:r>
            <w:proofErr w:type="spellStart"/>
            <w:r w:rsidR="002D1E79" w:rsidRPr="00941134">
              <w:rPr>
                <w:lang w:val="ru-RU"/>
              </w:rPr>
              <w:t>впровадження</w:t>
            </w:r>
            <w:proofErr w:type="spellEnd"/>
            <w:r w:rsidR="00941134" w:rsidRPr="00941134">
              <w:rPr>
                <w:lang w:val="ru-RU"/>
              </w:rPr>
              <w:t xml:space="preserve"> АСООП </w:t>
            </w:r>
            <w:proofErr w:type="spellStart"/>
            <w:r w:rsidR="00941134" w:rsidRPr="00941134">
              <w:rPr>
                <w:lang w:val="ru-RU"/>
              </w:rPr>
              <w:t>реалізовано</w:t>
            </w:r>
            <w:proofErr w:type="spellEnd"/>
            <w:r w:rsidR="00941134" w:rsidRPr="00941134">
              <w:rPr>
                <w:lang w:val="ru-RU"/>
              </w:rPr>
              <w:t xml:space="preserve"> в 1-3 </w:t>
            </w:r>
            <w:proofErr w:type="spellStart"/>
            <w:r w:rsidR="00941134" w:rsidRPr="00941134">
              <w:rPr>
                <w:lang w:val="ru-RU"/>
              </w:rPr>
              <w:t>містах</w:t>
            </w:r>
            <w:proofErr w:type="spellEnd"/>
          </w:p>
          <w:p w:rsidR="002D1E79" w:rsidRPr="000A5C98" w:rsidRDefault="002D1E79" w:rsidP="002D1E79">
            <w:pPr>
              <w:ind w:left="19"/>
              <w:rPr>
                <w:sz w:val="28"/>
                <w:szCs w:val="28"/>
                <w:lang w:val="ru-RU"/>
              </w:rPr>
            </w:pPr>
          </w:p>
        </w:tc>
        <w:tc>
          <w:tcPr>
            <w:tcW w:w="850" w:type="dxa"/>
            <w:tcBorders>
              <w:top w:val="single" w:sz="4" w:space="0" w:color="auto"/>
              <w:left w:val="single" w:sz="4" w:space="0" w:color="000000"/>
              <w:bottom w:val="single" w:sz="4" w:space="0" w:color="auto"/>
              <w:right w:val="single" w:sz="4" w:space="0" w:color="000000"/>
            </w:tcBorders>
            <w:shd w:val="clear" w:color="auto" w:fill="auto"/>
          </w:tcPr>
          <w:p w:rsidR="002D1E79" w:rsidRDefault="00941134" w:rsidP="002D1E79">
            <w:pPr>
              <w:ind w:right="283"/>
              <w:jc w:val="right"/>
            </w:pPr>
            <w:r>
              <w:t>5</w:t>
            </w:r>
          </w:p>
        </w:tc>
      </w:tr>
      <w:tr w:rsidR="002D1E79" w:rsidTr="00E43127">
        <w:trPr>
          <w:cantSplit/>
          <w:trHeight w:val="2404"/>
          <w:tblHeader/>
        </w:trPr>
        <w:tc>
          <w:tcPr>
            <w:tcW w:w="563" w:type="dxa"/>
            <w:vMerge/>
            <w:tcBorders>
              <w:left w:val="single" w:sz="4" w:space="0" w:color="000000"/>
              <w:bottom w:val="single" w:sz="4" w:space="0" w:color="000000"/>
            </w:tcBorders>
            <w:shd w:val="clear" w:color="auto" w:fill="auto"/>
          </w:tcPr>
          <w:p w:rsidR="002D1E79" w:rsidRDefault="002D1E79"/>
        </w:tc>
        <w:tc>
          <w:tcPr>
            <w:tcW w:w="3402" w:type="dxa"/>
            <w:vMerge/>
            <w:tcBorders>
              <w:left w:val="single" w:sz="4" w:space="0" w:color="000000"/>
              <w:bottom w:val="single" w:sz="4" w:space="0" w:color="000000"/>
            </w:tcBorders>
            <w:shd w:val="clear" w:color="auto" w:fill="auto"/>
          </w:tcPr>
          <w:p w:rsidR="002D1E79" w:rsidRDefault="002D1E79"/>
        </w:tc>
        <w:tc>
          <w:tcPr>
            <w:tcW w:w="4947" w:type="dxa"/>
            <w:tcBorders>
              <w:top w:val="single" w:sz="4" w:space="0" w:color="auto"/>
              <w:left w:val="single" w:sz="4" w:space="0" w:color="000000"/>
              <w:bottom w:val="single" w:sz="4" w:space="0" w:color="000000"/>
            </w:tcBorders>
            <w:shd w:val="clear" w:color="auto" w:fill="auto"/>
          </w:tcPr>
          <w:p w:rsidR="002D1E79" w:rsidRPr="0018215F" w:rsidRDefault="003163BE" w:rsidP="00941134">
            <w:pPr>
              <w:ind w:left="103"/>
              <w:rPr>
                <w:lang w:val="ru-RU"/>
              </w:rPr>
            </w:pPr>
            <w:r>
              <w:rPr>
                <w:lang w:val="ru-RU"/>
              </w:rPr>
              <w:t>-</w:t>
            </w:r>
            <w:r w:rsidR="00941134" w:rsidRPr="0018215F">
              <w:t>досвід відсутній</w:t>
            </w:r>
          </w:p>
        </w:tc>
        <w:tc>
          <w:tcPr>
            <w:tcW w:w="850" w:type="dxa"/>
            <w:tcBorders>
              <w:top w:val="single" w:sz="4" w:space="0" w:color="auto"/>
              <w:left w:val="single" w:sz="4" w:space="0" w:color="000000"/>
              <w:bottom w:val="single" w:sz="4" w:space="0" w:color="000000"/>
              <w:right w:val="single" w:sz="4" w:space="0" w:color="000000"/>
            </w:tcBorders>
            <w:shd w:val="clear" w:color="auto" w:fill="auto"/>
          </w:tcPr>
          <w:p w:rsidR="002D1E79" w:rsidRDefault="00941134" w:rsidP="002D1E79">
            <w:pPr>
              <w:ind w:right="283"/>
              <w:jc w:val="right"/>
            </w:pPr>
            <w:r>
              <w:t>0</w:t>
            </w:r>
          </w:p>
        </w:tc>
      </w:tr>
      <w:tr w:rsidR="005C32E7">
        <w:trPr>
          <w:cantSplit/>
          <w:trHeight w:val="473"/>
          <w:tblHeader/>
        </w:trPr>
        <w:tc>
          <w:tcPr>
            <w:tcW w:w="563" w:type="dxa"/>
            <w:vMerge w:val="restart"/>
            <w:tcBorders>
              <w:top w:val="single" w:sz="4" w:space="0" w:color="000000"/>
              <w:left w:val="single" w:sz="4" w:space="0" w:color="000000"/>
            </w:tcBorders>
            <w:shd w:val="clear" w:color="auto" w:fill="auto"/>
          </w:tcPr>
          <w:p w:rsidR="005C32E7" w:rsidRDefault="0079666D">
            <w:r>
              <w:t>11.</w:t>
            </w:r>
          </w:p>
        </w:tc>
        <w:tc>
          <w:tcPr>
            <w:tcW w:w="3402" w:type="dxa"/>
            <w:vMerge w:val="restart"/>
            <w:tcBorders>
              <w:top w:val="single" w:sz="4" w:space="0" w:color="000000"/>
              <w:left w:val="single" w:sz="4" w:space="0" w:color="000000"/>
            </w:tcBorders>
            <w:shd w:val="clear" w:color="auto" w:fill="auto"/>
          </w:tcPr>
          <w:p w:rsidR="005C32E7" w:rsidRDefault="0079666D">
            <w:pPr>
              <w:pBdr>
                <w:top w:val="nil"/>
                <w:left w:val="nil"/>
                <w:bottom w:val="nil"/>
                <w:right w:val="nil"/>
                <w:between w:val="nil"/>
              </w:pBdr>
              <w:rPr>
                <w:color w:val="000000"/>
              </w:rPr>
            </w:pPr>
            <w:r>
              <w:rPr>
                <w:color w:val="000000"/>
              </w:rPr>
              <w:t>Кольорова візуалізація у web-доступі та у мобільних додатках</w:t>
            </w:r>
          </w:p>
        </w:tc>
        <w:tc>
          <w:tcPr>
            <w:tcW w:w="4947" w:type="dxa"/>
            <w:tcBorders>
              <w:top w:val="single" w:sz="4" w:space="0" w:color="000000"/>
              <w:left w:val="single" w:sz="4" w:space="0" w:color="000000"/>
              <w:bottom w:val="single" w:sz="4" w:space="0" w:color="000000"/>
            </w:tcBorders>
            <w:shd w:val="clear" w:color="auto" w:fill="auto"/>
          </w:tcPr>
          <w:p w:rsidR="005C32E7" w:rsidRDefault="00367DCD" w:rsidP="00367DCD">
            <w:proofErr w:type="spellStart"/>
            <w:r>
              <w:t>-к</w:t>
            </w:r>
            <w:r w:rsidR="0079666D">
              <w:t>ольорові</w:t>
            </w:r>
            <w:proofErr w:type="spellEnd"/>
            <w:r w:rsidR="0079666D">
              <w:t xml:space="preserve"> помітки транспорту пристосованого для перевезення осіб з інвалідністю</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jc w:val="center"/>
            </w:pPr>
            <w:r>
              <w:t>5</w:t>
            </w:r>
          </w:p>
        </w:tc>
      </w:tr>
      <w:tr w:rsidR="005C32E7">
        <w:trPr>
          <w:cantSplit/>
          <w:trHeight w:val="494"/>
          <w:tblHeader/>
        </w:trPr>
        <w:tc>
          <w:tcPr>
            <w:tcW w:w="563"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367DCD">
            <w:pPr>
              <w:ind w:left="19"/>
            </w:pPr>
            <w:proofErr w:type="spellStart"/>
            <w:r>
              <w:t>-к</w:t>
            </w:r>
            <w:r w:rsidR="0079666D">
              <w:t>ольорові</w:t>
            </w:r>
            <w:proofErr w:type="spellEnd"/>
            <w:r w:rsidR="0079666D">
              <w:t xml:space="preserve"> помітки транспорту в залежності від дотримання розкладу руху</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jc w:val="center"/>
            </w:pPr>
            <w:r>
              <w:t>5</w:t>
            </w:r>
          </w:p>
        </w:tc>
      </w:tr>
      <w:tr w:rsidR="005C32E7">
        <w:trPr>
          <w:cantSplit/>
          <w:tblHeader/>
        </w:trPr>
        <w:tc>
          <w:tcPr>
            <w:tcW w:w="563" w:type="dxa"/>
            <w:vMerge w:val="restart"/>
            <w:tcBorders>
              <w:top w:val="single" w:sz="4" w:space="0" w:color="000000"/>
              <w:left w:val="single" w:sz="4" w:space="0" w:color="000000"/>
              <w:bottom w:val="single" w:sz="4" w:space="0" w:color="000000"/>
            </w:tcBorders>
            <w:shd w:val="clear" w:color="auto" w:fill="auto"/>
          </w:tcPr>
          <w:p w:rsidR="005C32E7" w:rsidRDefault="0079666D">
            <w:r>
              <w:lastRenderedPageBreak/>
              <w:t>12.</w:t>
            </w:r>
          </w:p>
        </w:tc>
        <w:tc>
          <w:tcPr>
            <w:tcW w:w="3402" w:type="dxa"/>
            <w:vMerge w:val="restart"/>
            <w:tcBorders>
              <w:top w:val="single" w:sz="4" w:space="0" w:color="000000"/>
              <w:left w:val="single" w:sz="4" w:space="0" w:color="000000"/>
              <w:bottom w:val="single" w:sz="4" w:space="0" w:color="000000"/>
            </w:tcBorders>
            <w:shd w:val="clear" w:color="auto" w:fill="auto"/>
          </w:tcPr>
          <w:p w:rsidR="005C32E7" w:rsidRDefault="0079666D">
            <w:pPr>
              <w:pBdr>
                <w:top w:val="nil"/>
                <w:left w:val="nil"/>
                <w:bottom w:val="nil"/>
                <w:right w:val="nil"/>
                <w:between w:val="nil"/>
              </w:pBdr>
              <w:rPr>
                <w:color w:val="000000"/>
              </w:rPr>
            </w:pPr>
            <w:r>
              <w:rPr>
                <w:color w:val="000000"/>
              </w:rPr>
              <w:t>Можливість встановлення додаткового обладнання</w:t>
            </w:r>
          </w:p>
          <w:p w:rsidR="005C32E7" w:rsidRDefault="005C32E7">
            <w:pPr>
              <w:pBdr>
                <w:top w:val="nil"/>
                <w:left w:val="nil"/>
                <w:bottom w:val="nil"/>
                <w:right w:val="nil"/>
                <w:between w:val="nil"/>
              </w:pBdr>
              <w:rPr>
                <w:color w:val="000000"/>
              </w:rPr>
            </w:pPr>
          </w:p>
          <w:p w:rsidR="005C32E7" w:rsidRDefault="005C32E7">
            <w:pPr>
              <w:pBdr>
                <w:top w:val="nil"/>
                <w:left w:val="nil"/>
                <w:bottom w:val="nil"/>
                <w:right w:val="nil"/>
                <w:between w:val="nil"/>
              </w:pBdr>
              <w:rPr>
                <w:color w:val="000000"/>
              </w:rPr>
            </w:pPr>
          </w:p>
        </w:tc>
        <w:tc>
          <w:tcPr>
            <w:tcW w:w="4947" w:type="dxa"/>
            <w:tcBorders>
              <w:top w:val="single" w:sz="4" w:space="0" w:color="000000"/>
              <w:left w:val="single" w:sz="4" w:space="0" w:color="000000"/>
              <w:bottom w:val="single" w:sz="4" w:space="0" w:color="000000"/>
            </w:tcBorders>
            <w:shd w:val="clear" w:color="auto" w:fill="auto"/>
          </w:tcPr>
          <w:p w:rsidR="005C32E7" w:rsidRDefault="00C178F3">
            <w:pPr>
              <w:numPr>
                <w:ilvl w:val="0"/>
                <w:numId w:val="2"/>
              </w:numPr>
              <w:ind w:left="303"/>
            </w:pPr>
            <w:proofErr w:type="spellStart"/>
            <w:r>
              <w:t>“розумна</w:t>
            </w:r>
            <w:proofErr w:type="spellEnd"/>
            <w:r>
              <w:t xml:space="preserve"> </w:t>
            </w:r>
            <w:proofErr w:type="spellStart"/>
            <w:r>
              <w:t>зупинка”</w:t>
            </w:r>
            <w:proofErr w:type="spellEnd"/>
          </w:p>
          <w:p w:rsidR="005C32E7" w:rsidRDefault="00C178F3">
            <w:pPr>
              <w:numPr>
                <w:ilvl w:val="0"/>
                <w:numId w:val="2"/>
              </w:numPr>
              <w:ind w:left="303"/>
            </w:pPr>
            <w:r>
              <w:t>термінали для поповнення карток</w:t>
            </w:r>
          </w:p>
          <w:p w:rsidR="005C32E7" w:rsidRDefault="0079666D">
            <w:pPr>
              <w:numPr>
                <w:ilvl w:val="0"/>
                <w:numId w:val="2"/>
              </w:numPr>
              <w:ind w:left="303"/>
            </w:pPr>
            <w:r>
              <w:t>аудіо-відео система в транспортних засобах</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10</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C178F3">
            <w:pPr>
              <w:numPr>
                <w:ilvl w:val="0"/>
                <w:numId w:val="2"/>
              </w:numPr>
              <w:ind w:left="303"/>
            </w:pPr>
            <w:proofErr w:type="spellStart"/>
            <w:r>
              <w:t>“розумна</w:t>
            </w:r>
            <w:proofErr w:type="spellEnd"/>
            <w:r>
              <w:t xml:space="preserve"> </w:t>
            </w:r>
            <w:proofErr w:type="spellStart"/>
            <w:r>
              <w:t>зупинка”</w:t>
            </w:r>
            <w:proofErr w:type="spellEnd"/>
          </w:p>
          <w:p w:rsidR="005C32E7" w:rsidRDefault="0079666D">
            <w:pPr>
              <w:numPr>
                <w:ilvl w:val="0"/>
                <w:numId w:val="2"/>
              </w:numPr>
              <w:ind w:left="303"/>
            </w:pPr>
            <w:r>
              <w:t>термінали для поповнення карток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8</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ind w:left="303"/>
            </w:pPr>
            <w:r>
              <w:t>термінали для поповнення карток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5</w:t>
            </w:r>
          </w:p>
        </w:tc>
      </w:tr>
      <w:tr w:rsidR="005C32E7">
        <w:trPr>
          <w:cantSplit/>
          <w:tblHeader/>
        </w:trPr>
        <w:tc>
          <w:tcPr>
            <w:tcW w:w="563" w:type="dxa"/>
            <w:vMerge w:val="restart"/>
            <w:tcBorders>
              <w:top w:val="single" w:sz="4" w:space="0" w:color="000000"/>
              <w:left w:val="single" w:sz="4" w:space="0" w:color="000000"/>
              <w:bottom w:val="single" w:sz="4" w:space="0" w:color="000000"/>
            </w:tcBorders>
            <w:shd w:val="clear" w:color="auto" w:fill="auto"/>
          </w:tcPr>
          <w:p w:rsidR="005C32E7" w:rsidRDefault="0079666D">
            <w:r>
              <w:t>13.</w:t>
            </w:r>
          </w:p>
        </w:tc>
        <w:tc>
          <w:tcPr>
            <w:tcW w:w="3402" w:type="dxa"/>
            <w:vMerge w:val="restart"/>
            <w:tcBorders>
              <w:top w:val="single" w:sz="4" w:space="0" w:color="000000"/>
              <w:left w:val="single" w:sz="4" w:space="0" w:color="000000"/>
              <w:bottom w:val="single" w:sz="4" w:space="0" w:color="000000"/>
            </w:tcBorders>
            <w:shd w:val="clear" w:color="auto" w:fill="auto"/>
          </w:tcPr>
          <w:p w:rsidR="005C32E7" w:rsidRDefault="0079666D">
            <w:pPr>
              <w:pBdr>
                <w:top w:val="nil"/>
                <w:left w:val="nil"/>
                <w:bottom w:val="nil"/>
                <w:right w:val="nil"/>
                <w:between w:val="nil"/>
              </w:pBdr>
              <w:rPr>
                <w:color w:val="000000"/>
              </w:rPr>
            </w:pPr>
            <w:r>
              <w:rPr>
                <w:color w:val="000000"/>
              </w:rPr>
              <w:t>Терміни впровадження</w:t>
            </w: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ind w:left="303"/>
            </w:pPr>
            <w:r>
              <w:t>шість місяців</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10</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3163BE" w:rsidRDefault="005358F2" w:rsidP="007B10C3">
            <w:pPr>
              <w:numPr>
                <w:ilvl w:val="0"/>
                <w:numId w:val="2"/>
              </w:numPr>
              <w:ind w:left="303"/>
            </w:pPr>
            <w:r>
              <w:t>дев’ять місяців</w:t>
            </w:r>
          </w:p>
          <w:p w:rsidR="007B10C3" w:rsidRDefault="007B10C3" w:rsidP="007B10C3">
            <w:pPr>
              <w:ind w:left="303"/>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5</w:t>
            </w:r>
          </w:p>
        </w:tc>
      </w:tr>
      <w:tr w:rsidR="005C32E7">
        <w:trPr>
          <w:cantSplit/>
          <w:tblHeader/>
        </w:trPr>
        <w:tc>
          <w:tcPr>
            <w:tcW w:w="563" w:type="dxa"/>
            <w:vMerge w:val="restart"/>
            <w:tcBorders>
              <w:top w:val="single" w:sz="4" w:space="0" w:color="000000"/>
              <w:left w:val="single" w:sz="4" w:space="0" w:color="000000"/>
              <w:bottom w:val="single" w:sz="4" w:space="0" w:color="000000"/>
            </w:tcBorders>
            <w:shd w:val="clear" w:color="auto" w:fill="auto"/>
          </w:tcPr>
          <w:p w:rsidR="005C32E7" w:rsidRDefault="0079666D">
            <w:r>
              <w:t>14.</w:t>
            </w:r>
          </w:p>
        </w:tc>
        <w:tc>
          <w:tcPr>
            <w:tcW w:w="3402" w:type="dxa"/>
            <w:vMerge w:val="restart"/>
            <w:tcBorders>
              <w:top w:val="single" w:sz="4" w:space="0" w:color="000000"/>
              <w:left w:val="single" w:sz="4" w:space="0" w:color="000000"/>
              <w:bottom w:val="single" w:sz="4" w:space="0" w:color="000000"/>
            </w:tcBorders>
            <w:shd w:val="clear" w:color="auto" w:fill="auto"/>
          </w:tcPr>
          <w:p w:rsidR="005C32E7" w:rsidRDefault="0079666D">
            <w:pPr>
              <w:pBdr>
                <w:top w:val="nil"/>
                <w:left w:val="nil"/>
                <w:bottom w:val="nil"/>
                <w:right w:val="nil"/>
                <w:between w:val="nil"/>
              </w:pBdr>
              <w:rPr>
                <w:color w:val="000000"/>
              </w:rPr>
            </w:pPr>
            <w:r>
              <w:rPr>
                <w:color w:val="000000"/>
              </w:rPr>
              <w:t>Вартість винагороди Оператора</w:t>
            </w: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ind w:left="303"/>
            </w:pPr>
            <w:r>
              <w:t>10% від трансакції</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3</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ind w:left="303"/>
            </w:pPr>
            <w:r>
              <w:t>5% від трансакції</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8</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ind w:left="303"/>
            </w:pPr>
            <w:r>
              <w:t>4% і менше від трансакції</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10</w:t>
            </w:r>
          </w:p>
        </w:tc>
      </w:tr>
      <w:tr w:rsidR="005C32E7">
        <w:trPr>
          <w:cantSplit/>
          <w:tblHeader/>
        </w:trPr>
        <w:tc>
          <w:tcPr>
            <w:tcW w:w="563" w:type="dxa"/>
            <w:vMerge w:val="restart"/>
            <w:tcBorders>
              <w:top w:val="single" w:sz="4" w:space="0" w:color="000000"/>
              <w:left w:val="single" w:sz="4" w:space="0" w:color="000000"/>
              <w:bottom w:val="single" w:sz="4" w:space="0" w:color="000000"/>
            </w:tcBorders>
            <w:shd w:val="clear" w:color="auto" w:fill="auto"/>
          </w:tcPr>
          <w:p w:rsidR="005C32E7" w:rsidRDefault="0079666D">
            <w:r>
              <w:t>15.</w:t>
            </w:r>
          </w:p>
        </w:tc>
        <w:tc>
          <w:tcPr>
            <w:tcW w:w="3402" w:type="dxa"/>
            <w:vMerge w:val="restart"/>
            <w:tcBorders>
              <w:top w:val="single" w:sz="4" w:space="0" w:color="000000"/>
              <w:left w:val="single" w:sz="4" w:space="0" w:color="000000"/>
              <w:bottom w:val="single" w:sz="4" w:space="0" w:color="000000"/>
            </w:tcBorders>
            <w:shd w:val="clear" w:color="auto" w:fill="auto"/>
          </w:tcPr>
          <w:p w:rsidR="005C32E7" w:rsidRDefault="0079666D">
            <w:pPr>
              <w:pBdr>
                <w:top w:val="nil"/>
                <w:left w:val="nil"/>
                <w:bottom w:val="nil"/>
                <w:right w:val="nil"/>
                <w:between w:val="nil"/>
              </w:pBdr>
              <w:rPr>
                <w:color w:val="000000"/>
              </w:rPr>
            </w:pPr>
            <w:r>
              <w:rPr>
                <w:color w:val="000000"/>
              </w:rPr>
              <w:t>Наявність власної системи моніторингу та аудіо-відео системи для оголошення зупинок</w:t>
            </w: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ind w:left="303"/>
            </w:pPr>
            <w:r>
              <w:t>наявна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10</w:t>
            </w:r>
          </w:p>
        </w:tc>
      </w:tr>
      <w:tr w:rsidR="005C32E7">
        <w:trPr>
          <w:cantSplit/>
          <w:tblHeader/>
        </w:trPr>
        <w:tc>
          <w:tcPr>
            <w:tcW w:w="563"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3402" w:type="dxa"/>
            <w:vMerge/>
            <w:tcBorders>
              <w:top w:val="single" w:sz="4" w:space="0" w:color="000000"/>
              <w:left w:val="single" w:sz="4" w:space="0" w:color="000000"/>
              <w:bottom w:val="single" w:sz="4" w:space="0" w:color="000000"/>
            </w:tcBorders>
            <w:shd w:val="clear" w:color="auto" w:fill="auto"/>
          </w:tcPr>
          <w:p w:rsidR="005C32E7" w:rsidRDefault="005C32E7">
            <w:pPr>
              <w:widowControl w:val="0"/>
              <w:pBdr>
                <w:top w:val="nil"/>
                <w:left w:val="nil"/>
                <w:bottom w:val="nil"/>
                <w:right w:val="nil"/>
                <w:between w:val="nil"/>
              </w:pBdr>
              <w:spacing w:line="276" w:lineRule="auto"/>
            </w:pPr>
          </w:p>
        </w:tc>
        <w:tc>
          <w:tcPr>
            <w:tcW w:w="4947" w:type="dxa"/>
            <w:tcBorders>
              <w:top w:val="single" w:sz="4" w:space="0" w:color="000000"/>
              <w:left w:val="single" w:sz="4" w:space="0" w:color="000000"/>
              <w:bottom w:val="single" w:sz="4" w:space="0" w:color="000000"/>
            </w:tcBorders>
            <w:shd w:val="clear" w:color="auto" w:fill="auto"/>
          </w:tcPr>
          <w:p w:rsidR="005C32E7" w:rsidRDefault="0079666D">
            <w:pPr>
              <w:numPr>
                <w:ilvl w:val="0"/>
                <w:numId w:val="2"/>
              </w:numPr>
              <w:ind w:left="303"/>
            </w:pPr>
            <w:r>
              <w:t>відсутня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0</w:t>
            </w:r>
          </w:p>
        </w:tc>
      </w:tr>
      <w:tr w:rsidR="005C32E7">
        <w:trPr>
          <w:cantSplit/>
          <w:trHeight w:val="240"/>
          <w:tblHeader/>
        </w:trPr>
        <w:tc>
          <w:tcPr>
            <w:tcW w:w="563" w:type="dxa"/>
            <w:vMerge w:val="restart"/>
            <w:tcBorders>
              <w:top w:val="single" w:sz="4" w:space="0" w:color="000000"/>
              <w:left w:val="single" w:sz="4" w:space="0" w:color="000000"/>
              <w:bottom w:val="single" w:sz="4" w:space="0" w:color="000000"/>
            </w:tcBorders>
            <w:shd w:val="clear" w:color="auto" w:fill="auto"/>
          </w:tcPr>
          <w:p w:rsidR="005C32E7" w:rsidRDefault="0079666D">
            <w:r>
              <w:t>16.</w:t>
            </w:r>
          </w:p>
        </w:tc>
        <w:tc>
          <w:tcPr>
            <w:tcW w:w="3402" w:type="dxa"/>
            <w:tcBorders>
              <w:top w:val="single" w:sz="4" w:space="0" w:color="000000"/>
              <w:left w:val="single" w:sz="4" w:space="0" w:color="000000"/>
              <w:bottom w:val="single" w:sz="4" w:space="0" w:color="000000"/>
            </w:tcBorders>
            <w:shd w:val="clear" w:color="auto" w:fill="auto"/>
          </w:tcPr>
          <w:p w:rsidR="005C32E7" w:rsidRDefault="0079666D">
            <w:r>
              <w:t xml:space="preserve">Формування звітів: </w:t>
            </w:r>
          </w:p>
          <w:p w:rsidR="005C32E7" w:rsidRDefault="0079666D">
            <w:r>
              <w:t>- відхилення від графіка</w:t>
            </w:r>
          </w:p>
        </w:tc>
        <w:tc>
          <w:tcPr>
            <w:tcW w:w="4947" w:type="dxa"/>
            <w:tcBorders>
              <w:top w:val="single" w:sz="4" w:space="0" w:color="000000"/>
              <w:left w:val="single" w:sz="4" w:space="0" w:color="000000"/>
              <w:bottom w:val="single" w:sz="4" w:space="0" w:color="000000"/>
            </w:tcBorders>
            <w:shd w:val="clear" w:color="auto" w:fill="auto"/>
          </w:tcPr>
          <w:p w:rsidR="005C32E7" w:rsidRDefault="00367DCD">
            <w:pPr>
              <w:ind w:left="19"/>
            </w:pPr>
            <w:r>
              <w:t xml:space="preserve">- </w:t>
            </w:r>
            <w:r w:rsidR="0079666D">
              <w:t>звіт має відхилення ТЗ від запланованого графіка руху в контрольних точках маршруту</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32E7" w:rsidRDefault="0079666D">
            <w:pPr>
              <w:ind w:right="283"/>
              <w:jc w:val="right"/>
            </w:pPr>
            <w:r>
              <w:t>5</w:t>
            </w:r>
          </w:p>
        </w:tc>
      </w:tr>
      <w:tr w:rsidR="005C32E7">
        <w:trPr>
          <w:cantSplit/>
          <w:trHeight w:val="240"/>
          <w:tblHeader/>
        </w:trPr>
        <w:tc>
          <w:tcPr>
            <w:tcW w:w="563" w:type="dxa"/>
            <w:vMerge/>
            <w:tcBorders>
              <w:top w:val="single" w:sz="4" w:space="0" w:color="000000"/>
              <w:left w:val="single" w:sz="4" w:space="0" w:color="000000"/>
            </w:tcBorders>
            <w:shd w:val="clear" w:color="auto" w:fill="auto"/>
          </w:tcPr>
          <w:p w:rsidR="005C32E7" w:rsidRDefault="005C32E7"/>
        </w:tc>
        <w:tc>
          <w:tcPr>
            <w:tcW w:w="3402" w:type="dxa"/>
            <w:tcBorders>
              <w:top w:val="single" w:sz="4" w:space="0" w:color="000000"/>
              <w:left w:val="single" w:sz="4" w:space="0" w:color="000000"/>
              <w:bottom w:val="single" w:sz="4" w:space="0" w:color="000000"/>
            </w:tcBorders>
            <w:shd w:val="clear" w:color="auto" w:fill="auto"/>
          </w:tcPr>
          <w:p w:rsidR="005C32E7" w:rsidRDefault="0079666D">
            <w:r>
              <w:t>- відсоток виконання графіка</w:t>
            </w:r>
          </w:p>
        </w:tc>
        <w:tc>
          <w:tcPr>
            <w:tcW w:w="4947" w:type="dxa"/>
            <w:tcBorders>
              <w:top w:val="single" w:sz="4" w:space="0" w:color="000000"/>
              <w:left w:val="single" w:sz="4" w:space="0" w:color="000000"/>
              <w:bottom w:val="single" w:sz="4" w:space="0" w:color="000000"/>
            </w:tcBorders>
            <w:shd w:val="clear" w:color="auto" w:fill="auto"/>
          </w:tcPr>
          <w:p w:rsidR="005C32E7" w:rsidRDefault="00367DCD">
            <w:pPr>
              <w:ind w:left="19"/>
            </w:pPr>
            <w:r>
              <w:t xml:space="preserve">- </w:t>
            </w:r>
            <w:r w:rsidR="0079666D">
              <w:t>відсоток виконання графіка руху в цілому по місту, в розрізі перевізників та маршрутів</w:t>
            </w:r>
          </w:p>
        </w:tc>
        <w:tc>
          <w:tcPr>
            <w:tcW w:w="850" w:type="dxa"/>
            <w:vMerge/>
            <w:tcBorders>
              <w:top w:val="single" w:sz="4" w:space="0" w:color="000000"/>
              <w:left w:val="single" w:sz="4" w:space="0" w:color="000000"/>
              <w:right w:val="single" w:sz="4" w:space="0" w:color="000000"/>
            </w:tcBorders>
            <w:shd w:val="clear" w:color="auto" w:fill="auto"/>
          </w:tcPr>
          <w:p w:rsidR="005C32E7" w:rsidRDefault="005C32E7">
            <w:pPr>
              <w:ind w:right="283"/>
              <w:jc w:val="center"/>
            </w:pPr>
          </w:p>
        </w:tc>
      </w:tr>
      <w:tr w:rsidR="005C32E7">
        <w:trPr>
          <w:cantSplit/>
          <w:trHeight w:val="240"/>
          <w:tblHeader/>
        </w:trPr>
        <w:tc>
          <w:tcPr>
            <w:tcW w:w="563"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pPr>
          </w:p>
        </w:tc>
        <w:tc>
          <w:tcPr>
            <w:tcW w:w="3402" w:type="dxa"/>
            <w:tcBorders>
              <w:top w:val="single" w:sz="4" w:space="0" w:color="000000"/>
              <w:left w:val="single" w:sz="4" w:space="0" w:color="000000"/>
              <w:bottom w:val="single" w:sz="4" w:space="0" w:color="000000"/>
            </w:tcBorders>
            <w:shd w:val="clear" w:color="auto" w:fill="auto"/>
          </w:tcPr>
          <w:p w:rsidR="005C32E7" w:rsidRDefault="0079666D">
            <w:r>
              <w:t>- відхилення від графіка руху по зупинках</w:t>
            </w:r>
          </w:p>
        </w:tc>
        <w:tc>
          <w:tcPr>
            <w:tcW w:w="4947" w:type="dxa"/>
            <w:tcBorders>
              <w:top w:val="single" w:sz="4" w:space="0" w:color="000000"/>
              <w:left w:val="single" w:sz="4" w:space="0" w:color="000000"/>
              <w:bottom w:val="single" w:sz="4" w:space="0" w:color="000000"/>
            </w:tcBorders>
            <w:shd w:val="clear" w:color="auto" w:fill="auto"/>
          </w:tcPr>
          <w:p w:rsidR="005C32E7" w:rsidRDefault="00367DCD">
            <w:pPr>
              <w:ind w:left="19"/>
            </w:pPr>
            <w:r>
              <w:t xml:space="preserve">- </w:t>
            </w:r>
            <w:r w:rsidR="0079666D">
              <w:t>відхилення від графіка руху в розрізі зупинок по місту (маршрутах) та по вибраній зупинці</w:t>
            </w:r>
          </w:p>
        </w:tc>
        <w:tc>
          <w:tcPr>
            <w:tcW w:w="850" w:type="dxa"/>
            <w:vMerge/>
            <w:tcBorders>
              <w:top w:val="single" w:sz="4" w:space="0" w:color="000000"/>
              <w:left w:val="single" w:sz="4" w:space="0" w:color="000000"/>
              <w:right w:val="single" w:sz="4" w:space="0" w:color="000000"/>
            </w:tcBorders>
            <w:shd w:val="clear" w:color="auto" w:fill="auto"/>
          </w:tcPr>
          <w:p w:rsidR="005C32E7" w:rsidRDefault="005C32E7">
            <w:pPr>
              <w:widowControl w:val="0"/>
              <w:pBdr>
                <w:top w:val="nil"/>
                <w:left w:val="nil"/>
                <w:bottom w:val="nil"/>
                <w:right w:val="nil"/>
                <w:between w:val="nil"/>
              </w:pBdr>
            </w:pPr>
          </w:p>
        </w:tc>
      </w:tr>
      <w:tr w:rsidR="005C32E7">
        <w:trPr>
          <w:cantSplit/>
          <w:trHeight w:val="240"/>
          <w:tblHeader/>
        </w:trPr>
        <w:tc>
          <w:tcPr>
            <w:tcW w:w="563" w:type="dxa"/>
            <w:vMerge/>
            <w:tcBorders>
              <w:top w:val="single" w:sz="4" w:space="0" w:color="000000"/>
              <w:left w:val="single" w:sz="4" w:space="0" w:color="000000"/>
            </w:tcBorders>
            <w:shd w:val="clear" w:color="auto" w:fill="auto"/>
          </w:tcPr>
          <w:p w:rsidR="005C32E7" w:rsidRDefault="005C32E7">
            <w:pPr>
              <w:widowControl w:val="0"/>
              <w:pBdr>
                <w:top w:val="nil"/>
                <w:left w:val="nil"/>
                <w:bottom w:val="nil"/>
                <w:right w:val="nil"/>
                <w:between w:val="nil"/>
              </w:pBdr>
            </w:pPr>
          </w:p>
        </w:tc>
        <w:tc>
          <w:tcPr>
            <w:tcW w:w="3402" w:type="dxa"/>
            <w:tcBorders>
              <w:top w:val="single" w:sz="4" w:space="0" w:color="000000"/>
              <w:left w:val="single" w:sz="4" w:space="0" w:color="000000"/>
              <w:bottom w:val="single" w:sz="4" w:space="0" w:color="000000"/>
            </w:tcBorders>
            <w:shd w:val="clear" w:color="auto" w:fill="auto"/>
          </w:tcPr>
          <w:p w:rsidR="005C32E7" w:rsidRDefault="0079666D">
            <w:r>
              <w:t>- відсоток виконання графіка руху в розрізі рейсів</w:t>
            </w:r>
          </w:p>
        </w:tc>
        <w:tc>
          <w:tcPr>
            <w:tcW w:w="4947" w:type="dxa"/>
            <w:tcBorders>
              <w:top w:val="single" w:sz="4" w:space="0" w:color="000000"/>
              <w:left w:val="single" w:sz="4" w:space="0" w:color="000000"/>
              <w:bottom w:val="single" w:sz="4" w:space="0" w:color="000000"/>
            </w:tcBorders>
            <w:shd w:val="clear" w:color="auto" w:fill="auto"/>
          </w:tcPr>
          <w:p w:rsidR="005C32E7" w:rsidRDefault="00367DCD">
            <w:pPr>
              <w:ind w:left="19"/>
            </w:pPr>
            <w:r>
              <w:t xml:space="preserve">- </w:t>
            </w:r>
            <w:r w:rsidR="0079666D">
              <w:t>відсоток виконання графіка руху в розрізі рейсів</w:t>
            </w:r>
          </w:p>
        </w:tc>
        <w:tc>
          <w:tcPr>
            <w:tcW w:w="850" w:type="dxa"/>
            <w:vMerge/>
            <w:tcBorders>
              <w:top w:val="single" w:sz="4" w:space="0" w:color="000000"/>
              <w:left w:val="single" w:sz="4" w:space="0" w:color="000000"/>
              <w:right w:val="single" w:sz="4" w:space="0" w:color="000000"/>
            </w:tcBorders>
            <w:shd w:val="clear" w:color="auto" w:fill="auto"/>
          </w:tcPr>
          <w:p w:rsidR="005C32E7" w:rsidRDefault="005C32E7">
            <w:pPr>
              <w:widowControl w:val="0"/>
              <w:pBdr>
                <w:top w:val="nil"/>
                <w:left w:val="nil"/>
                <w:bottom w:val="nil"/>
                <w:right w:val="nil"/>
                <w:between w:val="nil"/>
              </w:pBdr>
            </w:pPr>
          </w:p>
        </w:tc>
      </w:tr>
      <w:tr w:rsidR="005C32E7">
        <w:trPr>
          <w:cantSplit/>
          <w:trHeight w:val="240"/>
          <w:tblHeader/>
        </w:trPr>
        <w:tc>
          <w:tcPr>
            <w:tcW w:w="563" w:type="dxa"/>
            <w:vMerge/>
            <w:tcBorders>
              <w:left w:val="single" w:sz="4" w:space="0" w:color="000000"/>
              <w:bottom w:val="single" w:sz="4" w:space="0" w:color="000000"/>
            </w:tcBorders>
            <w:shd w:val="clear" w:color="auto" w:fill="auto"/>
          </w:tcPr>
          <w:p w:rsidR="005C32E7" w:rsidRDefault="005C32E7"/>
        </w:tc>
        <w:tc>
          <w:tcPr>
            <w:tcW w:w="3402" w:type="dxa"/>
            <w:tcBorders>
              <w:top w:val="single" w:sz="4" w:space="0" w:color="000000"/>
              <w:left w:val="single" w:sz="4" w:space="0" w:color="000000"/>
              <w:bottom w:val="single" w:sz="4" w:space="0" w:color="000000"/>
            </w:tcBorders>
            <w:shd w:val="clear" w:color="auto" w:fill="auto"/>
          </w:tcPr>
          <w:p w:rsidR="005C32E7" w:rsidRDefault="0079666D">
            <w:r>
              <w:t>- оплата проїзду по маршрутах</w:t>
            </w:r>
          </w:p>
          <w:p w:rsidR="005C32E7" w:rsidRDefault="005C32E7"/>
        </w:tc>
        <w:tc>
          <w:tcPr>
            <w:tcW w:w="4947" w:type="dxa"/>
            <w:tcBorders>
              <w:top w:val="single" w:sz="4" w:space="0" w:color="000000"/>
              <w:left w:val="single" w:sz="4" w:space="0" w:color="000000"/>
              <w:bottom w:val="single" w:sz="4" w:space="0" w:color="000000"/>
            </w:tcBorders>
            <w:shd w:val="clear" w:color="auto" w:fill="auto"/>
          </w:tcPr>
          <w:p w:rsidR="00F06A24" w:rsidRDefault="00367DCD" w:rsidP="00367DCD">
            <w:r>
              <w:t>-</w:t>
            </w:r>
            <w:r w:rsidR="0079666D">
              <w:t>в програмному забезпеченні</w:t>
            </w:r>
            <w:r w:rsidR="0079666D" w:rsidRPr="00367DCD">
              <w:rPr>
                <w:color w:val="FF0000"/>
              </w:rPr>
              <w:t xml:space="preserve"> </w:t>
            </w:r>
            <w:r w:rsidR="0079666D">
              <w:t>АСООП в розрізі маршрутів на карті та в табличному вигляді мають бути показані місця оплати, час оплати та тип оплати</w:t>
            </w:r>
          </w:p>
        </w:tc>
        <w:tc>
          <w:tcPr>
            <w:tcW w:w="850" w:type="dxa"/>
            <w:vMerge/>
            <w:tcBorders>
              <w:left w:val="single" w:sz="4" w:space="0" w:color="000000"/>
              <w:bottom w:val="single" w:sz="4" w:space="0" w:color="000000"/>
              <w:right w:val="single" w:sz="4" w:space="0" w:color="000000"/>
            </w:tcBorders>
            <w:shd w:val="clear" w:color="auto" w:fill="auto"/>
          </w:tcPr>
          <w:p w:rsidR="005C32E7" w:rsidRDefault="005C32E7"/>
        </w:tc>
      </w:tr>
      <w:tr w:rsidR="005C32E7">
        <w:trPr>
          <w:cantSplit/>
          <w:trHeight w:val="240"/>
          <w:tblHeader/>
        </w:trPr>
        <w:tc>
          <w:tcPr>
            <w:tcW w:w="563" w:type="dxa"/>
            <w:vMerge/>
            <w:tcBorders>
              <w:left w:val="single" w:sz="4" w:space="0" w:color="000000"/>
              <w:bottom w:val="single" w:sz="4" w:space="0" w:color="000000"/>
            </w:tcBorders>
            <w:shd w:val="clear" w:color="auto" w:fill="auto"/>
          </w:tcPr>
          <w:p w:rsidR="005C32E7" w:rsidRDefault="005C32E7"/>
        </w:tc>
        <w:tc>
          <w:tcPr>
            <w:tcW w:w="3402" w:type="dxa"/>
            <w:tcBorders>
              <w:top w:val="single" w:sz="4" w:space="0" w:color="000000"/>
              <w:left w:val="single" w:sz="4" w:space="0" w:color="000000"/>
              <w:bottom w:val="single" w:sz="4" w:space="0" w:color="000000"/>
            </w:tcBorders>
            <w:shd w:val="clear" w:color="auto" w:fill="auto"/>
          </w:tcPr>
          <w:p w:rsidR="005C32E7" w:rsidRDefault="0079666D">
            <w:r>
              <w:t>- оплата проїзду по перевізниках</w:t>
            </w:r>
          </w:p>
        </w:tc>
        <w:tc>
          <w:tcPr>
            <w:tcW w:w="4947" w:type="dxa"/>
            <w:tcBorders>
              <w:top w:val="single" w:sz="4" w:space="0" w:color="000000"/>
              <w:left w:val="single" w:sz="4" w:space="0" w:color="000000"/>
              <w:bottom w:val="single" w:sz="4" w:space="0" w:color="000000"/>
            </w:tcBorders>
            <w:shd w:val="clear" w:color="auto" w:fill="auto"/>
          </w:tcPr>
          <w:p w:rsidR="005C32E7" w:rsidRDefault="00367DCD" w:rsidP="007B10C3">
            <w:pPr>
              <w:ind w:left="19"/>
            </w:pPr>
            <w:r>
              <w:t>-</w:t>
            </w:r>
            <w:r w:rsidR="0079666D">
              <w:t>в програмному забезпеченні АСООП в розрізі перевізників на карті та в табличному вигляді мають бути показані місця о</w:t>
            </w:r>
            <w:r w:rsidR="005358F2">
              <w:t>плати, час оплати та тип оплати</w:t>
            </w:r>
            <w:r w:rsidR="0079666D">
              <w:t>  </w:t>
            </w:r>
          </w:p>
        </w:tc>
        <w:tc>
          <w:tcPr>
            <w:tcW w:w="850" w:type="dxa"/>
            <w:vMerge/>
            <w:tcBorders>
              <w:left w:val="single" w:sz="4" w:space="0" w:color="000000"/>
              <w:bottom w:val="single" w:sz="4" w:space="0" w:color="000000"/>
              <w:right w:val="single" w:sz="4" w:space="0" w:color="000000"/>
            </w:tcBorders>
            <w:shd w:val="clear" w:color="auto" w:fill="auto"/>
          </w:tcPr>
          <w:p w:rsidR="005C32E7" w:rsidRDefault="005C32E7"/>
        </w:tc>
      </w:tr>
      <w:tr w:rsidR="005C32E7" w:rsidRPr="0079666D">
        <w:trPr>
          <w:cantSplit/>
          <w:trHeight w:val="240"/>
          <w:tblHeader/>
        </w:trPr>
        <w:tc>
          <w:tcPr>
            <w:tcW w:w="563" w:type="dxa"/>
            <w:tcBorders>
              <w:top w:val="single" w:sz="4" w:space="0" w:color="000000"/>
              <w:left w:val="single" w:sz="4" w:space="0" w:color="000000"/>
              <w:bottom w:val="single" w:sz="4" w:space="0" w:color="000000"/>
            </w:tcBorders>
            <w:shd w:val="clear" w:color="auto" w:fill="auto"/>
          </w:tcPr>
          <w:p w:rsidR="005C32E7" w:rsidRPr="0079666D" w:rsidRDefault="0079666D">
            <w:r w:rsidRPr="0079666D">
              <w:t>17.</w:t>
            </w:r>
          </w:p>
        </w:tc>
        <w:tc>
          <w:tcPr>
            <w:tcW w:w="3402" w:type="dxa"/>
            <w:tcBorders>
              <w:top w:val="single" w:sz="4" w:space="0" w:color="000000"/>
              <w:left w:val="single" w:sz="4" w:space="0" w:color="000000"/>
              <w:bottom w:val="single" w:sz="4" w:space="0" w:color="000000"/>
            </w:tcBorders>
            <w:shd w:val="clear" w:color="auto" w:fill="auto"/>
          </w:tcPr>
          <w:p w:rsidR="005C32E7" w:rsidRPr="0079666D" w:rsidRDefault="0079666D">
            <w:r w:rsidRPr="0079666D">
              <w:rPr>
                <w:rFonts w:eastAsia="Roboto"/>
                <w:highlight w:val="white"/>
              </w:rPr>
              <w:t xml:space="preserve">Звітність, що міститиме журнали аудиту та контрольні журнали по роботі обладнання </w:t>
            </w:r>
          </w:p>
        </w:tc>
        <w:tc>
          <w:tcPr>
            <w:tcW w:w="4947" w:type="dxa"/>
            <w:tcBorders>
              <w:top w:val="single" w:sz="4" w:space="0" w:color="000000"/>
              <w:left w:val="single" w:sz="4" w:space="0" w:color="000000"/>
              <w:bottom w:val="single" w:sz="4" w:space="0" w:color="000000"/>
            </w:tcBorders>
            <w:shd w:val="clear" w:color="auto" w:fill="auto"/>
          </w:tcPr>
          <w:p w:rsidR="005C32E7" w:rsidRPr="0079666D" w:rsidRDefault="00367DCD">
            <w:r>
              <w:rPr>
                <w:rFonts w:eastAsia="Roboto"/>
                <w:highlight w:val="white"/>
              </w:rPr>
              <w:t>-в</w:t>
            </w:r>
            <w:r w:rsidR="0079666D" w:rsidRPr="0079666D">
              <w:rPr>
                <w:rFonts w:eastAsia="Roboto"/>
                <w:highlight w:val="white"/>
              </w:rPr>
              <w:t xml:space="preserve"> програмному забезпеченні АСООП в розрізі реєстрації «входу-виходу» персоналу системи обліку та </w:t>
            </w:r>
            <w:proofErr w:type="spellStart"/>
            <w:r w:rsidR="0079666D" w:rsidRPr="0079666D">
              <w:rPr>
                <w:rFonts w:eastAsia="Roboto"/>
                <w:highlight w:val="white"/>
              </w:rPr>
              <w:t>логування</w:t>
            </w:r>
            <w:proofErr w:type="spellEnd"/>
            <w:r w:rsidR="0079666D" w:rsidRPr="0079666D">
              <w:rPr>
                <w:rFonts w:eastAsia="Roboto"/>
                <w:highlight w:val="white"/>
              </w:rPr>
              <w:t xml:space="preserve"> подій, має бути показаний стан передачі даних (роботи технічного обладнання)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Pr="0079666D" w:rsidRDefault="0079666D">
            <w:pPr>
              <w:ind w:right="283"/>
              <w:jc w:val="right"/>
            </w:pPr>
            <w:r w:rsidRPr="0079666D">
              <w:t>10</w:t>
            </w:r>
          </w:p>
        </w:tc>
      </w:tr>
      <w:tr w:rsidR="005C32E7" w:rsidRPr="0079666D">
        <w:trPr>
          <w:cantSplit/>
          <w:trHeight w:val="260"/>
          <w:tblHeader/>
        </w:trPr>
        <w:tc>
          <w:tcPr>
            <w:tcW w:w="563" w:type="dxa"/>
            <w:vMerge w:val="restart"/>
            <w:tcBorders>
              <w:top w:val="single" w:sz="4" w:space="0" w:color="000000"/>
              <w:left w:val="single" w:sz="4" w:space="0" w:color="000000"/>
              <w:bottom w:val="single" w:sz="4" w:space="0" w:color="000000"/>
            </w:tcBorders>
            <w:shd w:val="clear" w:color="auto" w:fill="auto"/>
          </w:tcPr>
          <w:p w:rsidR="005C32E7" w:rsidRPr="0079666D" w:rsidRDefault="005C32E7"/>
          <w:p w:rsidR="005C32E7" w:rsidRPr="0079666D" w:rsidRDefault="0079666D">
            <w:r w:rsidRPr="0079666D">
              <w:t>18.</w:t>
            </w:r>
          </w:p>
        </w:tc>
        <w:tc>
          <w:tcPr>
            <w:tcW w:w="3402" w:type="dxa"/>
            <w:vMerge w:val="restart"/>
            <w:tcBorders>
              <w:top w:val="single" w:sz="4" w:space="0" w:color="000000"/>
              <w:left w:val="single" w:sz="4" w:space="0" w:color="000000"/>
              <w:bottom w:val="single" w:sz="4" w:space="0" w:color="000000"/>
            </w:tcBorders>
            <w:shd w:val="clear" w:color="auto" w:fill="auto"/>
          </w:tcPr>
          <w:p w:rsidR="005C32E7" w:rsidRPr="0079666D" w:rsidRDefault="005C32E7">
            <w:pPr>
              <w:rPr>
                <w:rFonts w:eastAsia="Roboto"/>
                <w:highlight w:val="white"/>
              </w:rPr>
            </w:pPr>
          </w:p>
          <w:p w:rsidR="005C32E7" w:rsidRPr="0079666D" w:rsidRDefault="0079666D">
            <w:pPr>
              <w:rPr>
                <w:rFonts w:eastAsia="Roboto"/>
                <w:highlight w:val="white"/>
              </w:rPr>
            </w:pPr>
            <w:r w:rsidRPr="0079666D">
              <w:rPr>
                <w:rFonts w:eastAsia="Roboto"/>
                <w:highlight w:val="white"/>
              </w:rPr>
              <w:t>Доступ до АСО</w:t>
            </w:r>
            <w:r w:rsidR="001704AE">
              <w:rPr>
                <w:rFonts w:eastAsia="Roboto"/>
                <w:highlight w:val="white"/>
              </w:rPr>
              <w:t>О</w:t>
            </w:r>
            <w:r w:rsidRPr="0079666D">
              <w:rPr>
                <w:rFonts w:eastAsia="Roboto"/>
                <w:highlight w:val="white"/>
              </w:rPr>
              <w:t xml:space="preserve">П </w:t>
            </w:r>
          </w:p>
          <w:p w:rsidR="005C32E7" w:rsidRPr="0079666D" w:rsidRDefault="005C32E7">
            <w:pPr>
              <w:rPr>
                <w:rFonts w:eastAsia="Roboto"/>
                <w:highlight w:val="white"/>
              </w:rPr>
            </w:pPr>
          </w:p>
        </w:tc>
        <w:tc>
          <w:tcPr>
            <w:tcW w:w="4947" w:type="dxa"/>
            <w:tcBorders>
              <w:top w:val="single" w:sz="4" w:space="0" w:color="000000"/>
              <w:left w:val="single" w:sz="4" w:space="0" w:color="000000"/>
              <w:bottom w:val="single" w:sz="4" w:space="0" w:color="000000"/>
            </w:tcBorders>
            <w:shd w:val="clear" w:color="auto" w:fill="auto"/>
          </w:tcPr>
          <w:p w:rsidR="005C32E7" w:rsidRPr="0079666D" w:rsidRDefault="00367DCD">
            <w:proofErr w:type="spellStart"/>
            <w:r>
              <w:rPr>
                <w:rFonts w:eastAsia="Roboto"/>
                <w:highlight w:val="white"/>
              </w:rPr>
              <w:t>-</w:t>
            </w:r>
            <w:r w:rsidR="0079666D" w:rsidRPr="0079666D">
              <w:rPr>
                <w:rFonts w:eastAsia="Roboto"/>
                <w:highlight w:val="white"/>
              </w:rPr>
              <w:t>однаковий</w:t>
            </w:r>
            <w:proofErr w:type="spellEnd"/>
            <w:r w:rsidR="0079666D" w:rsidRPr="0079666D">
              <w:rPr>
                <w:rFonts w:eastAsia="Roboto"/>
                <w:highlight w:val="white"/>
              </w:rPr>
              <w:t xml:space="preserve"> доступ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Pr="0079666D" w:rsidRDefault="0079666D">
            <w:pPr>
              <w:ind w:right="283"/>
              <w:jc w:val="right"/>
            </w:pPr>
            <w:r w:rsidRPr="0079666D">
              <w:t>2</w:t>
            </w:r>
          </w:p>
        </w:tc>
      </w:tr>
      <w:tr w:rsidR="005C32E7" w:rsidRPr="0079666D">
        <w:trPr>
          <w:cantSplit/>
          <w:trHeight w:val="260"/>
          <w:tblHeader/>
        </w:trPr>
        <w:tc>
          <w:tcPr>
            <w:tcW w:w="563" w:type="dxa"/>
            <w:vMerge/>
            <w:tcBorders>
              <w:top w:val="single" w:sz="4" w:space="0" w:color="000000"/>
              <w:left w:val="single" w:sz="4" w:space="0" w:color="000000"/>
              <w:bottom w:val="single" w:sz="4" w:space="0" w:color="000000"/>
            </w:tcBorders>
            <w:shd w:val="clear" w:color="auto" w:fill="auto"/>
          </w:tcPr>
          <w:p w:rsidR="005C32E7" w:rsidRPr="0079666D" w:rsidRDefault="005C32E7"/>
        </w:tc>
        <w:tc>
          <w:tcPr>
            <w:tcW w:w="3402" w:type="dxa"/>
            <w:vMerge/>
            <w:tcBorders>
              <w:top w:val="single" w:sz="4" w:space="0" w:color="000000"/>
              <w:left w:val="single" w:sz="4" w:space="0" w:color="000000"/>
              <w:bottom w:val="single" w:sz="4" w:space="0" w:color="000000"/>
            </w:tcBorders>
            <w:shd w:val="clear" w:color="auto" w:fill="auto"/>
          </w:tcPr>
          <w:p w:rsidR="005C32E7" w:rsidRPr="0079666D" w:rsidRDefault="005C32E7">
            <w:pPr>
              <w:rPr>
                <w:rFonts w:eastAsia="Roboto"/>
                <w:highlight w:val="white"/>
              </w:rPr>
            </w:pPr>
          </w:p>
        </w:tc>
        <w:tc>
          <w:tcPr>
            <w:tcW w:w="4947" w:type="dxa"/>
            <w:tcBorders>
              <w:top w:val="single" w:sz="4" w:space="0" w:color="000000"/>
              <w:left w:val="single" w:sz="4" w:space="0" w:color="000000"/>
              <w:bottom w:val="single" w:sz="4" w:space="0" w:color="000000"/>
            </w:tcBorders>
            <w:shd w:val="clear" w:color="auto" w:fill="auto"/>
          </w:tcPr>
          <w:p w:rsidR="005C32E7" w:rsidRPr="007B10C3" w:rsidRDefault="00367DCD" w:rsidP="007B10C3">
            <w:pPr>
              <w:rPr>
                <w:rFonts w:eastAsia="Roboto"/>
                <w:highlight w:val="white"/>
              </w:rPr>
            </w:pPr>
            <w:proofErr w:type="spellStart"/>
            <w:r>
              <w:rPr>
                <w:rFonts w:eastAsia="Roboto"/>
                <w:highlight w:val="white"/>
              </w:rPr>
              <w:t>-</w:t>
            </w:r>
            <w:r w:rsidR="0079666D" w:rsidRPr="0079666D">
              <w:rPr>
                <w:rFonts w:eastAsia="Roboto"/>
                <w:highlight w:val="white"/>
              </w:rPr>
              <w:t>доступ</w:t>
            </w:r>
            <w:proofErr w:type="spellEnd"/>
            <w:r w:rsidR="0079666D" w:rsidRPr="0079666D">
              <w:rPr>
                <w:rFonts w:eastAsia="Roboto"/>
                <w:highlight w:val="white"/>
              </w:rPr>
              <w:t xml:space="preserve"> на основі ролей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Pr="0079666D" w:rsidRDefault="0079666D">
            <w:pPr>
              <w:ind w:right="283"/>
              <w:jc w:val="right"/>
            </w:pPr>
            <w:r w:rsidRPr="0079666D">
              <w:t>5</w:t>
            </w:r>
          </w:p>
        </w:tc>
      </w:tr>
      <w:tr w:rsidR="005C32E7" w:rsidRPr="0079666D">
        <w:trPr>
          <w:cantSplit/>
          <w:trHeight w:val="260"/>
          <w:tblHeader/>
        </w:trPr>
        <w:tc>
          <w:tcPr>
            <w:tcW w:w="563" w:type="dxa"/>
            <w:vMerge/>
            <w:tcBorders>
              <w:top w:val="single" w:sz="4" w:space="0" w:color="000000"/>
              <w:left w:val="single" w:sz="4" w:space="0" w:color="000000"/>
              <w:bottom w:val="single" w:sz="4" w:space="0" w:color="000000"/>
            </w:tcBorders>
            <w:shd w:val="clear" w:color="auto" w:fill="auto"/>
          </w:tcPr>
          <w:p w:rsidR="005C32E7" w:rsidRPr="0079666D" w:rsidRDefault="005C32E7"/>
        </w:tc>
        <w:tc>
          <w:tcPr>
            <w:tcW w:w="3402" w:type="dxa"/>
            <w:vMerge/>
            <w:tcBorders>
              <w:top w:val="single" w:sz="4" w:space="0" w:color="000000"/>
              <w:left w:val="single" w:sz="4" w:space="0" w:color="000000"/>
              <w:bottom w:val="single" w:sz="4" w:space="0" w:color="000000"/>
            </w:tcBorders>
            <w:shd w:val="clear" w:color="auto" w:fill="auto"/>
          </w:tcPr>
          <w:p w:rsidR="005C32E7" w:rsidRPr="0079666D" w:rsidRDefault="005C32E7">
            <w:pPr>
              <w:rPr>
                <w:rFonts w:eastAsia="Roboto"/>
                <w:highlight w:val="white"/>
              </w:rPr>
            </w:pPr>
          </w:p>
        </w:tc>
        <w:tc>
          <w:tcPr>
            <w:tcW w:w="4947" w:type="dxa"/>
            <w:tcBorders>
              <w:top w:val="single" w:sz="4" w:space="0" w:color="000000"/>
              <w:left w:val="single" w:sz="4" w:space="0" w:color="000000"/>
              <w:bottom w:val="single" w:sz="4" w:space="0" w:color="000000"/>
            </w:tcBorders>
            <w:shd w:val="clear" w:color="auto" w:fill="auto"/>
          </w:tcPr>
          <w:p w:rsidR="005C32E7" w:rsidRPr="0079666D" w:rsidRDefault="00367DCD">
            <w:pPr>
              <w:rPr>
                <w:rFonts w:eastAsia="Roboto"/>
                <w:highlight w:val="white"/>
              </w:rPr>
            </w:pPr>
            <w:proofErr w:type="spellStart"/>
            <w:r>
              <w:rPr>
                <w:rFonts w:eastAsia="Roboto"/>
                <w:highlight w:val="white"/>
              </w:rPr>
              <w:t>-</w:t>
            </w:r>
            <w:r w:rsidR="0079666D" w:rsidRPr="0079666D">
              <w:rPr>
                <w:rFonts w:eastAsia="Roboto"/>
                <w:highlight w:val="white"/>
              </w:rPr>
              <w:t>можливість</w:t>
            </w:r>
            <w:proofErr w:type="spellEnd"/>
            <w:r w:rsidR="0079666D" w:rsidRPr="0079666D">
              <w:rPr>
                <w:rFonts w:eastAsia="Roboto"/>
                <w:highlight w:val="white"/>
              </w:rPr>
              <w:t xml:space="preserve"> розподілу ролей за підрівнями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32E7" w:rsidRPr="0079666D" w:rsidRDefault="0079666D">
            <w:pPr>
              <w:ind w:right="283"/>
              <w:jc w:val="right"/>
            </w:pPr>
            <w:r w:rsidRPr="0079666D">
              <w:t>10</w:t>
            </w:r>
          </w:p>
        </w:tc>
      </w:tr>
    </w:tbl>
    <w:p w:rsidR="005C32E7" w:rsidRDefault="005C32E7">
      <w:pPr>
        <w:shd w:val="clear" w:color="auto" w:fill="FFFFFF"/>
        <w:rPr>
          <w:sz w:val="21"/>
          <w:szCs w:val="21"/>
        </w:rPr>
      </w:pPr>
    </w:p>
    <w:p w:rsidR="005C32E7" w:rsidRDefault="0079666D">
      <w:pPr>
        <w:shd w:val="clear" w:color="auto" w:fill="FFFFFF"/>
        <w:ind w:firstLine="567"/>
        <w:jc w:val="both"/>
        <w:rPr>
          <w:sz w:val="28"/>
          <w:szCs w:val="28"/>
        </w:rPr>
      </w:pPr>
      <w:r>
        <w:rPr>
          <w:sz w:val="28"/>
          <w:szCs w:val="28"/>
        </w:rPr>
        <w:t>14. Переможцем конкурсу визначається претендент, який за оцінкою конкурсної комісії найбільше відповідає критеріям оцінки, визначеним в п. 13 цього Положення, та набрав найбільшу кількість балів за результатами оцінки конкурсних пропозицій.</w:t>
      </w:r>
    </w:p>
    <w:p w:rsidR="005C32E7" w:rsidRDefault="0079666D">
      <w:pPr>
        <w:shd w:val="clear" w:color="auto" w:fill="FFFFFF"/>
        <w:ind w:firstLine="567"/>
        <w:jc w:val="both"/>
        <w:rPr>
          <w:sz w:val="28"/>
          <w:szCs w:val="28"/>
        </w:rPr>
      </w:pPr>
      <w:r>
        <w:rPr>
          <w:sz w:val="28"/>
          <w:szCs w:val="28"/>
        </w:rPr>
        <w:t>15. Рішення про результати конкурсу приймається Конкурсною комісією на закритому засіданні в присутності не менш як половини його складу, у тому числі голови конкурсної комісії або його заступника, простою більшістю голосів.</w:t>
      </w:r>
    </w:p>
    <w:p w:rsidR="005C32E7" w:rsidRDefault="0079666D">
      <w:pPr>
        <w:shd w:val="clear" w:color="auto" w:fill="FFFFFF"/>
        <w:ind w:firstLine="567"/>
        <w:jc w:val="both"/>
        <w:rPr>
          <w:sz w:val="28"/>
          <w:szCs w:val="28"/>
        </w:rPr>
      </w:pPr>
      <w:r>
        <w:rPr>
          <w:sz w:val="28"/>
          <w:szCs w:val="28"/>
        </w:rPr>
        <w:lastRenderedPageBreak/>
        <w:t>У разі рівного розподілу голосів вирішальним є голос голови конкурсної комісії (або, за його відсутності, голос заступника голови конкурсної комісії).</w:t>
      </w:r>
    </w:p>
    <w:p w:rsidR="005C32E7" w:rsidRDefault="0079666D">
      <w:pPr>
        <w:shd w:val="clear" w:color="auto" w:fill="FFFFFF"/>
        <w:ind w:firstLine="567"/>
        <w:jc w:val="both"/>
        <w:rPr>
          <w:sz w:val="28"/>
          <w:szCs w:val="28"/>
        </w:rPr>
      </w:pPr>
      <w:r>
        <w:rPr>
          <w:sz w:val="28"/>
          <w:szCs w:val="28"/>
        </w:rPr>
        <w:t>16. Рішення Конкурсної комісії протягом 10 днів оформляється протоколом, який підписує</w:t>
      </w:r>
      <w:r w:rsidR="008B486E">
        <w:rPr>
          <w:sz w:val="28"/>
          <w:szCs w:val="28"/>
        </w:rPr>
        <w:t>ться усіма членами конкурсної комісії, які брали участь у голосуванні.</w:t>
      </w:r>
      <w:r>
        <w:rPr>
          <w:sz w:val="28"/>
          <w:szCs w:val="28"/>
        </w:rPr>
        <w:t xml:space="preserve"> Після підписання протокол конкурсної комісії публікується на офіційному сайті Ковельської міської ради.</w:t>
      </w:r>
    </w:p>
    <w:p w:rsidR="005C32E7" w:rsidRDefault="0079666D">
      <w:pPr>
        <w:shd w:val="clear" w:color="auto" w:fill="FFFFFF"/>
        <w:ind w:firstLine="567"/>
        <w:jc w:val="both"/>
        <w:rPr>
          <w:sz w:val="28"/>
          <w:szCs w:val="28"/>
        </w:rPr>
      </w:pPr>
      <w:r>
        <w:rPr>
          <w:sz w:val="28"/>
          <w:szCs w:val="28"/>
        </w:rPr>
        <w:t>17. Якщо у конкурсі взяв участь тільки один претендент, переможцем конкурсу може бути визнаний цей претендент.</w:t>
      </w:r>
    </w:p>
    <w:p w:rsidR="005C32E7" w:rsidRDefault="0079666D">
      <w:pPr>
        <w:shd w:val="clear" w:color="auto" w:fill="FFFFFF"/>
        <w:ind w:firstLine="567"/>
        <w:jc w:val="both"/>
        <w:rPr>
          <w:sz w:val="28"/>
          <w:szCs w:val="28"/>
        </w:rPr>
      </w:pPr>
      <w:r>
        <w:rPr>
          <w:sz w:val="28"/>
          <w:szCs w:val="28"/>
        </w:rPr>
        <w:t xml:space="preserve">18. Протокол засідання конкурсної комісії повинен містити інформацію про: </w:t>
      </w:r>
    </w:p>
    <w:p w:rsidR="0021271D" w:rsidRPr="0073242C" w:rsidRDefault="0021271D" w:rsidP="0021271D">
      <w:pPr>
        <w:pStyle w:val="HTML"/>
        <w:ind w:firstLine="709"/>
        <w:contextualSpacing/>
        <w:jc w:val="both"/>
        <w:textAlignment w:val="baseline"/>
        <w:rPr>
          <w:rFonts w:ascii="Times New Roman" w:hAnsi="Times New Roman" w:cs="Times New Roman"/>
          <w:color w:val="000000"/>
          <w:sz w:val="28"/>
          <w:szCs w:val="28"/>
          <w:lang w:val="uk-UA"/>
        </w:rPr>
      </w:pPr>
      <w:r w:rsidRPr="0073242C">
        <w:rPr>
          <w:rFonts w:ascii="Times New Roman" w:hAnsi="Times New Roman" w:cs="Times New Roman"/>
          <w:color w:val="000000"/>
          <w:sz w:val="28"/>
          <w:szCs w:val="28"/>
          <w:lang w:val="uk-UA"/>
        </w:rPr>
        <w:t>- дату, час та місце проведення за</w:t>
      </w:r>
      <w:r>
        <w:rPr>
          <w:rFonts w:ascii="Times New Roman" w:hAnsi="Times New Roman" w:cs="Times New Roman"/>
          <w:color w:val="000000"/>
          <w:sz w:val="28"/>
          <w:szCs w:val="28"/>
          <w:lang w:val="uk-UA"/>
        </w:rPr>
        <w:t>сідання конкурсного комісії</w:t>
      </w:r>
      <w:r w:rsidRPr="0073242C">
        <w:rPr>
          <w:rFonts w:ascii="Times New Roman" w:hAnsi="Times New Roman" w:cs="Times New Roman"/>
          <w:color w:val="000000"/>
          <w:sz w:val="28"/>
          <w:szCs w:val="28"/>
          <w:lang w:val="uk-UA"/>
        </w:rPr>
        <w:t xml:space="preserve">; </w:t>
      </w:r>
    </w:p>
    <w:p w:rsidR="0021271D" w:rsidRDefault="0021271D" w:rsidP="0021271D">
      <w:pPr>
        <w:pStyle w:val="HTML"/>
        <w:ind w:firstLine="709"/>
        <w:contextualSpacing/>
        <w:jc w:val="both"/>
        <w:textAlignment w:val="baseline"/>
        <w:rPr>
          <w:rFonts w:ascii="Times New Roman" w:hAnsi="Times New Roman" w:cs="Times New Roman"/>
          <w:color w:val="000000"/>
          <w:sz w:val="28"/>
          <w:szCs w:val="28"/>
          <w:lang w:val="uk-UA"/>
        </w:rPr>
      </w:pPr>
      <w:r w:rsidRPr="0073242C">
        <w:rPr>
          <w:rFonts w:ascii="Times New Roman" w:hAnsi="Times New Roman" w:cs="Times New Roman"/>
          <w:color w:val="000000"/>
          <w:sz w:val="28"/>
          <w:szCs w:val="28"/>
          <w:lang w:val="uk-UA"/>
        </w:rPr>
        <w:t>- прізвища, імена т</w:t>
      </w:r>
      <w:r>
        <w:rPr>
          <w:rFonts w:ascii="Times New Roman" w:hAnsi="Times New Roman" w:cs="Times New Roman"/>
          <w:color w:val="000000"/>
          <w:sz w:val="28"/>
          <w:szCs w:val="28"/>
          <w:lang w:val="uk-UA"/>
        </w:rPr>
        <w:t>а по батькові членів конкурсної комісії</w:t>
      </w:r>
      <w:r w:rsidRPr="0073242C">
        <w:rPr>
          <w:rFonts w:ascii="Times New Roman" w:hAnsi="Times New Roman" w:cs="Times New Roman"/>
          <w:color w:val="000000"/>
          <w:sz w:val="28"/>
          <w:szCs w:val="28"/>
          <w:lang w:val="uk-UA"/>
        </w:rPr>
        <w:t xml:space="preserve">, які присутні на засіданні; </w:t>
      </w:r>
    </w:p>
    <w:p w:rsidR="0021271D" w:rsidRDefault="0021271D" w:rsidP="0021271D">
      <w:pPr>
        <w:pStyle w:val="HTML"/>
        <w:ind w:firstLine="709"/>
        <w:contextualSpacing/>
        <w:jc w:val="both"/>
        <w:textAlignment w:val="baseline"/>
        <w:rPr>
          <w:rFonts w:ascii="Times New Roman" w:hAnsi="Times New Roman" w:cs="Times New Roman"/>
          <w:color w:val="000000"/>
          <w:sz w:val="28"/>
          <w:szCs w:val="28"/>
          <w:lang w:val="uk-UA"/>
        </w:rPr>
      </w:pPr>
      <w:r w:rsidRPr="0073242C">
        <w:rPr>
          <w:rFonts w:ascii="Times New Roman" w:hAnsi="Times New Roman" w:cs="Times New Roman"/>
          <w:color w:val="000000"/>
          <w:sz w:val="28"/>
          <w:szCs w:val="28"/>
          <w:lang w:val="uk-UA"/>
        </w:rPr>
        <w:t xml:space="preserve">- найменування претендентів; </w:t>
      </w:r>
    </w:p>
    <w:p w:rsidR="0021271D" w:rsidRDefault="0079666D" w:rsidP="0021271D">
      <w:pPr>
        <w:pStyle w:val="HTML"/>
        <w:ind w:firstLine="709"/>
        <w:contextualSpacing/>
        <w:jc w:val="both"/>
        <w:textAlignment w:val="baseline"/>
        <w:rPr>
          <w:rFonts w:ascii="Times New Roman" w:hAnsi="Times New Roman" w:cs="Times New Roman"/>
          <w:sz w:val="28"/>
          <w:szCs w:val="28"/>
          <w:lang w:val="uk-UA"/>
        </w:rPr>
      </w:pPr>
      <w:r w:rsidRPr="0021271D">
        <w:rPr>
          <w:rFonts w:ascii="Times New Roman" w:hAnsi="Times New Roman" w:cs="Times New Roman"/>
          <w:sz w:val="28"/>
          <w:szCs w:val="28"/>
        </w:rPr>
        <w:t>- </w:t>
      </w:r>
      <w:proofErr w:type="spellStart"/>
      <w:r w:rsidRPr="0021271D">
        <w:rPr>
          <w:rFonts w:ascii="Times New Roman" w:hAnsi="Times New Roman" w:cs="Times New Roman"/>
          <w:sz w:val="28"/>
          <w:szCs w:val="28"/>
        </w:rPr>
        <w:t>аналіз</w:t>
      </w:r>
      <w:proofErr w:type="spellEnd"/>
      <w:r w:rsidRPr="0021271D">
        <w:rPr>
          <w:rFonts w:ascii="Times New Roman" w:hAnsi="Times New Roman" w:cs="Times New Roman"/>
          <w:sz w:val="28"/>
          <w:szCs w:val="28"/>
        </w:rPr>
        <w:t xml:space="preserve"> та </w:t>
      </w:r>
      <w:proofErr w:type="spellStart"/>
      <w:r w:rsidRPr="0021271D">
        <w:rPr>
          <w:rFonts w:ascii="Times New Roman" w:hAnsi="Times New Roman" w:cs="Times New Roman"/>
          <w:sz w:val="28"/>
          <w:szCs w:val="28"/>
        </w:rPr>
        <w:t>оцінка</w:t>
      </w:r>
      <w:proofErr w:type="spellEnd"/>
      <w:r w:rsidRPr="0021271D">
        <w:rPr>
          <w:rFonts w:ascii="Times New Roman" w:hAnsi="Times New Roman" w:cs="Times New Roman"/>
          <w:sz w:val="28"/>
          <w:szCs w:val="28"/>
        </w:rPr>
        <w:t xml:space="preserve"> </w:t>
      </w:r>
      <w:proofErr w:type="spellStart"/>
      <w:r w:rsidRPr="0021271D">
        <w:rPr>
          <w:rFonts w:ascii="Times New Roman" w:hAnsi="Times New Roman" w:cs="Times New Roman"/>
          <w:sz w:val="28"/>
          <w:szCs w:val="28"/>
        </w:rPr>
        <w:t>конкурсних</w:t>
      </w:r>
      <w:proofErr w:type="spellEnd"/>
      <w:r w:rsidRPr="0021271D">
        <w:rPr>
          <w:rFonts w:ascii="Times New Roman" w:hAnsi="Times New Roman" w:cs="Times New Roman"/>
          <w:sz w:val="28"/>
          <w:szCs w:val="28"/>
        </w:rPr>
        <w:t xml:space="preserve"> </w:t>
      </w:r>
      <w:proofErr w:type="spellStart"/>
      <w:r w:rsidRPr="0021271D">
        <w:rPr>
          <w:rFonts w:ascii="Times New Roman" w:hAnsi="Times New Roman" w:cs="Times New Roman"/>
          <w:sz w:val="28"/>
          <w:szCs w:val="28"/>
        </w:rPr>
        <w:t>пропозицій</w:t>
      </w:r>
      <w:proofErr w:type="spellEnd"/>
      <w:r w:rsidRPr="0021271D">
        <w:rPr>
          <w:rFonts w:ascii="Times New Roman" w:hAnsi="Times New Roman" w:cs="Times New Roman"/>
          <w:sz w:val="28"/>
          <w:szCs w:val="28"/>
        </w:rPr>
        <w:t xml:space="preserve"> </w:t>
      </w:r>
      <w:proofErr w:type="spellStart"/>
      <w:r w:rsidRPr="0021271D">
        <w:rPr>
          <w:rFonts w:ascii="Times New Roman" w:hAnsi="Times New Roman" w:cs="Times New Roman"/>
          <w:sz w:val="28"/>
          <w:szCs w:val="28"/>
        </w:rPr>
        <w:t>претенденті</w:t>
      </w:r>
      <w:proofErr w:type="gramStart"/>
      <w:r w:rsidRPr="0021271D">
        <w:rPr>
          <w:rFonts w:ascii="Times New Roman" w:hAnsi="Times New Roman" w:cs="Times New Roman"/>
          <w:sz w:val="28"/>
          <w:szCs w:val="28"/>
        </w:rPr>
        <w:t>в</w:t>
      </w:r>
      <w:proofErr w:type="spellEnd"/>
      <w:proofErr w:type="gramEnd"/>
      <w:r w:rsidRPr="0021271D">
        <w:rPr>
          <w:rFonts w:ascii="Times New Roman" w:hAnsi="Times New Roman" w:cs="Times New Roman"/>
          <w:sz w:val="28"/>
          <w:szCs w:val="28"/>
        </w:rPr>
        <w:t>;</w:t>
      </w:r>
    </w:p>
    <w:p w:rsidR="0021271D" w:rsidRDefault="0079666D" w:rsidP="0021271D">
      <w:pPr>
        <w:pStyle w:val="HTML"/>
        <w:ind w:firstLine="709"/>
        <w:contextualSpacing/>
        <w:jc w:val="both"/>
        <w:textAlignment w:val="baseline"/>
        <w:rPr>
          <w:rFonts w:ascii="Times New Roman" w:hAnsi="Times New Roman" w:cs="Times New Roman"/>
          <w:sz w:val="28"/>
          <w:szCs w:val="28"/>
          <w:lang w:val="uk-UA"/>
        </w:rPr>
      </w:pPr>
      <w:r w:rsidRPr="0021271D">
        <w:rPr>
          <w:rFonts w:ascii="Times New Roman" w:hAnsi="Times New Roman" w:cs="Times New Roman"/>
          <w:sz w:val="28"/>
          <w:szCs w:val="28"/>
        </w:rPr>
        <w:t>- </w:t>
      </w:r>
      <w:proofErr w:type="spellStart"/>
      <w:r w:rsidRPr="0021271D">
        <w:rPr>
          <w:rFonts w:ascii="Times New Roman" w:hAnsi="Times New Roman" w:cs="Times New Roman"/>
          <w:sz w:val="28"/>
          <w:szCs w:val="28"/>
        </w:rPr>
        <w:t>результати</w:t>
      </w:r>
      <w:proofErr w:type="spellEnd"/>
      <w:r w:rsidRPr="0021271D">
        <w:rPr>
          <w:rFonts w:ascii="Times New Roman" w:hAnsi="Times New Roman" w:cs="Times New Roman"/>
          <w:sz w:val="28"/>
          <w:szCs w:val="28"/>
        </w:rPr>
        <w:t xml:space="preserve"> </w:t>
      </w:r>
      <w:proofErr w:type="spellStart"/>
      <w:r w:rsidRPr="0021271D">
        <w:rPr>
          <w:rFonts w:ascii="Times New Roman" w:hAnsi="Times New Roman" w:cs="Times New Roman"/>
          <w:sz w:val="28"/>
          <w:szCs w:val="28"/>
        </w:rPr>
        <w:t>голосування</w:t>
      </w:r>
      <w:proofErr w:type="spellEnd"/>
      <w:r w:rsidRPr="0021271D">
        <w:rPr>
          <w:rFonts w:ascii="Times New Roman" w:hAnsi="Times New Roman" w:cs="Times New Roman"/>
          <w:sz w:val="28"/>
          <w:szCs w:val="28"/>
        </w:rPr>
        <w:t xml:space="preserve"> </w:t>
      </w:r>
      <w:proofErr w:type="spellStart"/>
      <w:r w:rsidRPr="0021271D">
        <w:rPr>
          <w:rFonts w:ascii="Times New Roman" w:hAnsi="Times New Roman" w:cs="Times New Roman"/>
          <w:sz w:val="28"/>
          <w:szCs w:val="28"/>
        </w:rPr>
        <w:t>членів</w:t>
      </w:r>
      <w:proofErr w:type="spellEnd"/>
      <w:r w:rsidRPr="0021271D">
        <w:rPr>
          <w:rFonts w:ascii="Times New Roman" w:hAnsi="Times New Roman" w:cs="Times New Roman"/>
          <w:sz w:val="28"/>
          <w:szCs w:val="28"/>
        </w:rPr>
        <w:t xml:space="preserve"> </w:t>
      </w:r>
      <w:proofErr w:type="spellStart"/>
      <w:r w:rsidRPr="0021271D">
        <w:rPr>
          <w:rFonts w:ascii="Times New Roman" w:hAnsi="Times New Roman" w:cs="Times New Roman"/>
          <w:sz w:val="28"/>
          <w:szCs w:val="28"/>
        </w:rPr>
        <w:t>конкурсної</w:t>
      </w:r>
      <w:proofErr w:type="spellEnd"/>
      <w:r w:rsidRPr="0021271D">
        <w:rPr>
          <w:rFonts w:ascii="Times New Roman" w:hAnsi="Times New Roman" w:cs="Times New Roman"/>
          <w:sz w:val="28"/>
          <w:szCs w:val="28"/>
        </w:rPr>
        <w:t xml:space="preserve"> </w:t>
      </w:r>
      <w:proofErr w:type="spellStart"/>
      <w:r w:rsidRPr="0021271D">
        <w:rPr>
          <w:rFonts w:ascii="Times New Roman" w:hAnsi="Times New Roman" w:cs="Times New Roman"/>
          <w:sz w:val="28"/>
          <w:szCs w:val="28"/>
        </w:rPr>
        <w:t>комі</w:t>
      </w:r>
      <w:proofErr w:type="gramStart"/>
      <w:r w:rsidRPr="0021271D">
        <w:rPr>
          <w:rFonts w:ascii="Times New Roman" w:hAnsi="Times New Roman" w:cs="Times New Roman"/>
          <w:sz w:val="28"/>
          <w:szCs w:val="28"/>
        </w:rPr>
        <w:t>с</w:t>
      </w:r>
      <w:proofErr w:type="gramEnd"/>
      <w:r w:rsidRPr="0021271D">
        <w:rPr>
          <w:rFonts w:ascii="Times New Roman" w:hAnsi="Times New Roman" w:cs="Times New Roman"/>
          <w:sz w:val="28"/>
          <w:szCs w:val="28"/>
        </w:rPr>
        <w:t>ії</w:t>
      </w:r>
      <w:proofErr w:type="spellEnd"/>
      <w:r w:rsidRPr="0021271D">
        <w:rPr>
          <w:rFonts w:ascii="Times New Roman" w:hAnsi="Times New Roman" w:cs="Times New Roman"/>
          <w:sz w:val="28"/>
          <w:szCs w:val="28"/>
        </w:rPr>
        <w:t>;</w:t>
      </w:r>
    </w:p>
    <w:p w:rsidR="005C32E7" w:rsidRPr="0021271D" w:rsidRDefault="0079666D" w:rsidP="0021271D">
      <w:pPr>
        <w:pStyle w:val="HTML"/>
        <w:ind w:firstLine="709"/>
        <w:contextualSpacing/>
        <w:jc w:val="both"/>
        <w:textAlignment w:val="baseline"/>
        <w:rPr>
          <w:rFonts w:ascii="Times New Roman" w:hAnsi="Times New Roman" w:cs="Times New Roman"/>
          <w:color w:val="000000"/>
          <w:sz w:val="28"/>
          <w:szCs w:val="28"/>
          <w:lang w:val="uk-UA"/>
        </w:rPr>
      </w:pPr>
      <w:r w:rsidRPr="0021271D">
        <w:rPr>
          <w:rFonts w:ascii="Times New Roman" w:hAnsi="Times New Roman" w:cs="Times New Roman"/>
          <w:sz w:val="28"/>
          <w:szCs w:val="28"/>
        </w:rPr>
        <w:t>- </w:t>
      </w:r>
      <w:proofErr w:type="spellStart"/>
      <w:proofErr w:type="gramStart"/>
      <w:r w:rsidRPr="0021271D">
        <w:rPr>
          <w:rFonts w:ascii="Times New Roman" w:hAnsi="Times New Roman" w:cs="Times New Roman"/>
          <w:sz w:val="28"/>
          <w:szCs w:val="28"/>
        </w:rPr>
        <w:t>р</w:t>
      </w:r>
      <w:proofErr w:type="gramEnd"/>
      <w:r w:rsidRPr="0021271D">
        <w:rPr>
          <w:rFonts w:ascii="Times New Roman" w:hAnsi="Times New Roman" w:cs="Times New Roman"/>
          <w:sz w:val="28"/>
          <w:szCs w:val="28"/>
        </w:rPr>
        <w:t>ішення</w:t>
      </w:r>
      <w:proofErr w:type="spellEnd"/>
      <w:r w:rsidRPr="0021271D">
        <w:rPr>
          <w:rFonts w:ascii="Times New Roman" w:hAnsi="Times New Roman" w:cs="Times New Roman"/>
          <w:sz w:val="28"/>
          <w:szCs w:val="28"/>
        </w:rPr>
        <w:t xml:space="preserve"> </w:t>
      </w:r>
      <w:proofErr w:type="spellStart"/>
      <w:r w:rsidRPr="0021271D">
        <w:rPr>
          <w:rFonts w:ascii="Times New Roman" w:hAnsi="Times New Roman" w:cs="Times New Roman"/>
          <w:sz w:val="28"/>
          <w:szCs w:val="28"/>
        </w:rPr>
        <w:t>конкурсної</w:t>
      </w:r>
      <w:proofErr w:type="spellEnd"/>
      <w:r w:rsidRPr="0021271D">
        <w:rPr>
          <w:rFonts w:ascii="Times New Roman" w:hAnsi="Times New Roman" w:cs="Times New Roman"/>
          <w:sz w:val="28"/>
          <w:szCs w:val="28"/>
        </w:rPr>
        <w:t xml:space="preserve"> </w:t>
      </w:r>
      <w:proofErr w:type="spellStart"/>
      <w:r w:rsidRPr="0021271D">
        <w:rPr>
          <w:rFonts w:ascii="Times New Roman" w:hAnsi="Times New Roman" w:cs="Times New Roman"/>
          <w:sz w:val="28"/>
          <w:szCs w:val="28"/>
        </w:rPr>
        <w:t>комісії</w:t>
      </w:r>
      <w:proofErr w:type="spellEnd"/>
      <w:r w:rsidRPr="0021271D">
        <w:rPr>
          <w:rFonts w:ascii="Times New Roman" w:hAnsi="Times New Roman" w:cs="Times New Roman"/>
          <w:sz w:val="28"/>
          <w:szCs w:val="28"/>
        </w:rPr>
        <w:t xml:space="preserve"> про визначення переможця конкурсу.</w:t>
      </w:r>
    </w:p>
    <w:p w:rsidR="005C32E7" w:rsidRDefault="0079666D">
      <w:pPr>
        <w:shd w:val="clear" w:color="auto" w:fill="FFFFFF"/>
        <w:ind w:firstLine="567"/>
        <w:jc w:val="both"/>
        <w:rPr>
          <w:sz w:val="28"/>
          <w:szCs w:val="28"/>
        </w:rPr>
      </w:pPr>
      <w:r>
        <w:rPr>
          <w:sz w:val="28"/>
          <w:szCs w:val="28"/>
        </w:rPr>
        <w:t xml:space="preserve">19. На підставі рішення Конкурсної комісії щодо визначення переможця конкурсу виконавчий комітет Ковельської міської ради приймає рішення про визначення особи, уповноваженої здійснювати справляння плати за транспортні послуги </w:t>
      </w:r>
      <w:r w:rsidR="008819B7" w:rsidRPr="000A5C98">
        <w:rPr>
          <w:sz w:val="28"/>
          <w:szCs w:val="28"/>
        </w:rPr>
        <w:t xml:space="preserve">в </w:t>
      </w:r>
      <w:r w:rsidR="008819B7">
        <w:rPr>
          <w:sz w:val="28"/>
          <w:szCs w:val="28"/>
        </w:rPr>
        <w:t xml:space="preserve">міському пасажирському транспорті </w:t>
      </w:r>
      <w:r>
        <w:rPr>
          <w:sz w:val="28"/>
          <w:szCs w:val="28"/>
        </w:rPr>
        <w:t xml:space="preserve">Ковельської територіальної громади. </w:t>
      </w:r>
    </w:p>
    <w:p w:rsidR="005C32E7" w:rsidRDefault="0079666D">
      <w:pPr>
        <w:shd w:val="clear" w:color="auto" w:fill="FFFFFF"/>
        <w:ind w:firstLine="567"/>
        <w:jc w:val="both"/>
        <w:rPr>
          <w:sz w:val="28"/>
          <w:szCs w:val="28"/>
        </w:rPr>
      </w:pPr>
      <w:r>
        <w:rPr>
          <w:sz w:val="28"/>
          <w:szCs w:val="28"/>
        </w:rPr>
        <w:t>20. Конкурс може бути визнаний таким, що не відбувся, у разі, якщо:</w:t>
      </w:r>
    </w:p>
    <w:p w:rsidR="005C32E7" w:rsidRDefault="0079666D">
      <w:pPr>
        <w:shd w:val="clear" w:color="auto" w:fill="FFFFFF"/>
        <w:ind w:firstLine="567"/>
        <w:jc w:val="both"/>
        <w:rPr>
          <w:sz w:val="28"/>
          <w:szCs w:val="28"/>
        </w:rPr>
      </w:pPr>
      <w:r>
        <w:rPr>
          <w:sz w:val="28"/>
          <w:szCs w:val="28"/>
        </w:rPr>
        <w:t>- протягом встановленого строку не надійшло жодної конкурсної пропозиції;</w:t>
      </w:r>
    </w:p>
    <w:p w:rsidR="005C32E7" w:rsidRDefault="0079666D">
      <w:pPr>
        <w:shd w:val="clear" w:color="auto" w:fill="FFFFFF"/>
        <w:ind w:firstLine="567"/>
        <w:jc w:val="both"/>
        <w:rPr>
          <w:sz w:val="28"/>
          <w:szCs w:val="28"/>
        </w:rPr>
      </w:pPr>
      <w:r>
        <w:rPr>
          <w:sz w:val="28"/>
          <w:szCs w:val="28"/>
        </w:rPr>
        <w:t>- усі подані конкурсні пропозиції не відповідають умовам конкурсу;</w:t>
      </w:r>
    </w:p>
    <w:p w:rsidR="005C32E7" w:rsidRDefault="0079666D">
      <w:pPr>
        <w:shd w:val="clear" w:color="auto" w:fill="FFFFFF"/>
        <w:ind w:firstLine="567"/>
        <w:jc w:val="both"/>
        <w:rPr>
          <w:sz w:val="28"/>
          <w:szCs w:val="28"/>
        </w:rPr>
      </w:pPr>
      <w:r>
        <w:rPr>
          <w:sz w:val="28"/>
          <w:szCs w:val="28"/>
        </w:rPr>
        <w:t>- переможець конкурсу відмовився від укладення договору.</w:t>
      </w:r>
    </w:p>
    <w:p w:rsidR="005C32E7" w:rsidRDefault="0079666D">
      <w:pPr>
        <w:shd w:val="clear" w:color="auto" w:fill="FFFFFF"/>
        <w:ind w:firstLine="567"/>
        <w:jc w:val="both"/>
        <w:rPr>
          <w:sz w:val="28"/>
          <w:szCs w:val="28"/>
        </w:rPr>
      </w:pPr>
      <w:r>
        <w:rPr>
          <w:sz w:val="28"/>
          <w:szCs w:val="28"/>
        </w:rPr>
        <w:t>У разі визнання конкурсу таким, що не відбувся, організатором конкурсу приймається рішення про проведення нового конкурсу.</w:t>
      </w:r>
    </w:p>
    <w:p w:rsidR="005C32E7" w:rsidRPr="00576478" w:rsidRDefault="0079666D">
      <w:pPr>
        <w:shd w:val="clear" w:color="auto" w:fill="FFFFFF"/>
        <w:ind w:firstLine="567"/>
        <w:jc w:val="both"/>
        <w:rPr>
          <w:sz w:val="28"/>
          <w:szCs w:val="28"/>
        </w:rPr>
      </w:pPr>
      <w:r>
        <w:rPr>
          <w:sz w:val="28"/>
          <w:szCs w:val="28"/>
        </w:rPr>
        <w:t>21. </w:t>
      </w:r>
      <w:r w:rsidR="0017503A">
        <w:rPr>
          <w:sz w:val="28"/>
          <w:szCs w:val="28"/>
        </w:rPr>
        <w:t>Упродовж двох місяців</w:t>
      </w:r>
      <w:r w:rsidRPr="00576478">
        <w:rPr>
          <w:sz w:val="28"/>
          <w:szCs w:val="28"/>
        </w:rPr>
        <w:t xml:space="preserve"> з моменту набрання чинності рішення виконавчого комітету Ковельської міської ради про визначення особи, уповноваженої здійснювати справляння плати за транспортні послуги, виконавчий комітет </w:t>
      </w:r>
      <w:r w:rsidRPr="00C330D9">
        <w:rPr>
          <w:sz w:val="28"/>
          <w:szCs w:val="28"/>
        </w:rPr>
        <w:t>Ковельської міської ради</w:t>
      </w:r>
      <w:r w:rsidRPr="00576478">
        <w:rPr>
          <w:sz w:val="28"/>
          <w:szCs w:val="28"/>
        </w:rPr>
        <w:t xml:space="preserve"> укладає з визначеною особою, </w:t>
      </w:r>
      <w:r w:rsidRPr="00C330D9">
        <w:rPr>
          <w:sz w:val="28"/>
          <w:szCs w:val="28"/>
        </w:rPr>
        <w:t>перевізниками</w:t>
      </w:r>
      <w:r w:rsidRPr="00576478">
        <w:rPr>
          <w:sz w:val="28"/>
          <w:szCs w:val="28"/>
        </w:rPr>
        <w:t xml:space="preserve"> договір про здійснення справляння плати за транспортні послуги.</w:t>
      </w:r>
    </w:p>
    <w:p w:rsidR="005C32E7" w:rsidRDefault="0079666D">
      <w:pPr>
        <w:shd w:val="clear" w:color="auto" w:fill="FFFFFF"/>
        <w:ind w:firstLine="567"/>
        <w:jc w:val="both"/>
        <w:rPr>
          <w:sz w:val="28"/>
          <w:szCs w:val="28"/>
        </w:rPr>
      </w:pPr>
      <w:r>
        <w:rPr>
          <w:sz w:val="28"/>
          <w:szCs w:val="28"/>
        </w:rPr>
        <w:t>22. Результати конкурсу та рішення виконавчого комітету Ковельської міської ради про визначення особи, уповноваженої здійснювати справляння плати за транспортні послуги можуть бути оскаржені у порядку, встановленому чинним законодавством.</w:t>
      </w:r>
    </w:p>
    <w:p w:rsidR="005C32E7" w:rsidRDefault="005C32E7">
      <w:pPr>
        <w:shd w:val="clear" w:color="auto" w:fill="FFFFFF"/>
        <w:ind w:firstLine="567"/>
        <w:jc w:val="both"/>
        <w:rPr>
          <w:sz w:val="28"/>
          <w:szCs w:val="28"/>
        </w:rPr>
      </w:pPr>
    </w:p>
    <w:p w:rsidR="0052572C" w:rsidRDefault="0052572C">
      <w:pPr>
        <w:shd w:val="clear" w:color="auto" w:fill="FFFFFF"/>
        <w:ind w:firstLine="567"/>
        <w:jc w:val="both"/>
        <w:rPr>
          <w:sz w:val="28"/>
          <w:szCs w:val="28"/>
        </w:rPr>
      </w:pPr>
    </w:p>
    <w:sectPr w:rsidR="0052572C" w:rsidSect="005C32E7">
      <w:pgSz w:w="11906" w:h="16838"/>
      <w:pgMar w:top="850" w:right="850" w:bottom="850" w:left="1417"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charset w:val="0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B2468"/>
    <w:multiLevelType w:val="multilevel"/>
    <w:tmpl w:val="D394827C"/>
    <w:lvl w:ilvl="0">
      <w:numFmt w:val="bullet"/>
      <w:lvlText w:val="-"/>
      <w:lvlJc w:val="left"/>
      <w:pPr>
        <w:ind w:left="720" w:hanging="360"/>
      </w:pPr>
      <w:rPr>
        <w:rFonts w:ascii="Times New Roman" w:eastAsia="Times New Roman" w:hAnsi="Times New Roman" w:cs="Times New Roman"/>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7CC299B"/>
    <w:multiLevelType w:val="multilevel"/>
    <w:tmpl w:val="C2665A76"/>
    <w:lvl w:ilvl="0">
      <w:numFmt w:val="bullet"/>
      <w:lvlText w:val="-"/>
      <w:lvlJc w:val="left"/>
      <w:pPr>
        <w:ind w:left="739" w:hanging="359"/>
      </w:pPr>
      <w:rPr>
        <w:rFonts w:ascii="Times New Roman" w:eastAsia="Times New Roman" w:hAnsi="Times New Roman" w:cs="Times New Roman"/>
        <w:sz w:val="24"/>
        <w:szCs w:val="24"/>
      </w:rPr>
    </w:lvl>
    <w:lvl w:ilvl="1">
      <w:start w:val="1"/>
      <w:numFmt w:val="bullet"/>
      <w:lvlText w:val="o"/>
      <w:lvlJc w:val="left"/>
      <w:pPr>
        <w:ind w:left="1459" w:hanging="360"/>
      </w:pPr>
      <w:rPr>
        <w:rFonts w:ascii="Courier New" w:eastAsia="Courier New" w:hAnsi="Courier New" w:cs="Courier New"/>
      </w:rPr>
    </w:lvl>
    <w:lvl w:ilvl="2">
      <w:start w:val="1"/>
      <w:numFmt w:val="bullet"/>
      <w:lvlText w:val="▪"/>
      <w:lvlJc w:val="left"/>
      <w:pPr>
        <w:ind w:left="2179" w:hanging="360"/>
      </w:pPr>
      <w:rPr>
        <w:rFonts w:ascii="Noto Sans Symbols" w:eastAsia="Noto Sans Symbols" w:hAnsi="Noto Sans Symbols" w:cs="Noto Sans Symbols"/>
      </w:rPr>
    </w:lvl>
    <w:lvl w:ilvl="3">
      <w:start w:val="1"/>
      <w:numFmt w:val="bullet"/>
      <w:lvlText w:val="●"/>
      <w:lvlJc w:val="left"/>
      <w:pPr>
        <w:ind w:left="2899" w:hanging="360"/>
      </w:pPr>
      <w:rPr>
        <w:rFonts w:ascii="Noto Sans Symbols" w:eastAsia="Noto Sans Symbols" w:hAnsi="Noto Sans Symbols" w:cs="Noto Sans Symbols"/>
      </w:rPr>
    </w:lvl>
    <w:lvl w:ilvl="4">
      <w:start w:val="1"/>
      <w:numFmt w:val="bullet"/>
      <w:lvlText w:val="o"/>
      <w:lvlJc w:val="left"/>
      <w:pPr>
        <w:ind w:left="3619" w:hanging="360"/>
      </w:pPr>
      <w:rPr>
        <w:rFonts w:ascii="Courier New" w:eastAsia="Courier New" w:hAnsi="Courier New" w:cs="Courier New"/>
      </w:rPr>
    </w:lvl>
    <w:lvl w:ilvl="5">
      <w:start w:val="1"/>
      <w:numFmt w:val="bullet"/>
      <w:lvlText w:val="▪"/>
      <w:lvlJc w:val="left"/>
      <w:pPr>
        <w:ind w:left="4339" w:hanging="360"/>
      </w:pPr>
      <w:rPr>
        <w:rFonts w:ascii="Noto Sans Symbols" w:eastAsia="Noto Sans Symbols" w:hAnsi="Noto Sans Symbols" w:cs="Noto Sans Symbols"/>
      </w:rPr>
    </w:lvl>
    <w:lvl w:ilvl="6">
      <w:start w:val="1"/>
      <w:numFmt w:val="bullet"/>
      <w:lvlText w:val="●"/>
      <w:lvlJc w:val="left"/>
      <w:pPr>
        <w:ind w:left="5059" w:hanging="360"/>
      </w:pPr>
      <w:rPr>
        <w:rFonts w:ascii="Noto Sans Symbols" w:eastAsia="Noto Sans Symbols" w:hAnsi="Noto Sans Symbols" w:cs="Noto Sans Symbols"/>
      </w:rPr>
    </w:lvl>
    <w:lvl w:ilvl="7">
      <w:start w:val="1"/>
      <w:numFmt w:val="bullet"/>
      <w:lvlText w:val="o"/>
      <w:lvlJc w:val="left"/>
      <w:pPr>
        <w:ind w:left="5779" w:hanging="360"/>
      </w:pPr>
      <w:rPr>
        <w:rFonts w:ascii="Courier New" w:eastAsia="Courier New" w:hAnsi="Courier New" w:cs="Courier New"/>
      </w:rPr>
    </w:lvl>
    <w:lvl w:ilvl="8">
      <w:start w:val="1"/>
      <w:numFmt w:val="bullet"/>
      <w:lvlText w:val="▪"/>
      <w:lvlJc w:val="left"/>
      <w:pPr>
        <w:ind w:left="6499" w:hanging="360"/>
      </w:pPr>
      <w:rPr>
        <w:rFonts w:ascii="Noto Sans Symbols" w:eastAsia="Noto Sans Symbols" w:hAnsi="Noto Sans Symbols" w:cs="Noto Sans Symbols"/>
      </w:rPr>
    </w:lvl>
  </w:abstractNum>
  <w:abstractNum w:abstractNumId="2">
    <w:nsid w:val="23F36852"/>
    <w:multiLevelType w:val="multilevel"/>
    <w:tmpl w:val="AE6A9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518363F7"/>
    <w:multiLevelType w:val="multilevel"/>
    <w:tmpl w:val="A6325728"/>
    <w:lvl w:ilvl="0">
      <w:numFmt w:val="bullet"/>
      <w:lvlText w:val="-"/>
      <w:lvlJc w:val="left"/>
      <w:pPr>
        <w:ind w:left="739" w:hanging="359"/>
      </w:pPr>
      <w:rPr>
        <w:rFonts w:ascii="Times New Roman" w:eastAsia="Times New Roman" w:hAnsi="Times New Roman" w:cs="Times New Roman"/>
        <w:sz w:val="24"/>
        <w:szCs w:val="24"/>
      </w:rPr>
    </w:lvl>
    <w:lvl w:ilvl="1">
      <w:start w:val="1"/>
      <w:numFmt w:val="bullet"/>
      <w:lvlText w:val="o"/>
      <w:lvlJc w:val="left"/>
      <w:pPr>
        <w:ind w:left="1459" w:hanging="360"/>
      </w:pPr>
      <w:rPr>
        <w:rFonts w:ascii="Courier New" w:eastAsia="Courier New" w:hAnsi="Courier New" w:cs="Courier New"/>
      </w:rPr>
    </w:lvl>
    <w:lvl w:ilvl="2">
      <w:start w:val="1"/>
      <w:numFmt w:val="bullet"/>
      <w:lvlText w:val="▪"/>
      <w:lvlJc w:val="left"/>
      <w:pPr>
        <w:ind w:left="2179" w:hanging="360"/>
      </w:pPr>
      <w:rPr>
        <w:rFonts w:ascii="Noto Sans Symbols" w:eastAsia="Noto Sans Symbols" w:hAnsi="Noto Sans Symbols" w:cs="Noto Sans Symbols"/>
      </w:rPr>
    </w:lvl>
    <w:lvl w:ilvl="3">
      <w:start w:val="1"/>
      <w:numFmt w:val="bullet"/>
      <w:lvlText w:val="●"/>
      <w:lvlJc w:val="left"/>
      <w:pPr>
        <w:ind w:left="2899" w:hanging="360"/>
      </w:pPr>
      <w:rPr>
        <w:rFonts w:ascii="Noto Sans Symbols" w:eastAsia="Noto Sans Symbols" w:hAnsi="Noto Sans Symbols" w:cs="Noto Sans Symbols"/>
      </w:rPr>
    </w:lvl>
    <w:lvl w:ilvl="4">
      <w:start w:val="1"/>
      <w:numFmt w:val="bullet"/>
      <w:lvlText w:val="o"/>
      <w:lvlJc w:val="left"/>
      <w:pPr>
        <w:ind w:left="3619" w:hanging="360"/>
      </w:pPr>
      <w:rPr>
        <w:rFonts w:ascii="Courier New" w:eastAsia="Courier New" w:hAnsi="Courier New" w:cs="Courier New"/>
      </w:rPr>
    </w:lvl>
    <w:lvl w:ilvl="5">
      <w:start w:val="1"/>
      <w:numFmt w:val="bullet"/>
      <w:lvlText w:val="▪"/>
      <w:lvlJc w:val="left"/>
      <w:pPr>
        <w:ind w:left="4339" w:hanging="360"/>
      </w:pPr>
      <w:rPr>
        <w:rFonts w:ascii="Noto Sans Symbols" w:eastAsia="Noto Sans Symbols" w:hAnsi="Noto Sans Symbols" w:cs="Noto Sans Symbols"/>
      </w:rPr>
    </w:lvl>
    <w:lvl w:ilvl="6">
      <w:start w:val="1"/>
      <w:numFmt w:val="bullet"/>
      <w:lvlText w:val="●"/>
      <w:lvlJc w:val="left"/>
      <w:pPr>
        <w:ind w:left="5059" w:hanging="360"/>
      </w:pPr>
      <w:rPr>
        <w:rFonts w:ascii="Noto Sans Symbols" w:eastAsia="Noto Sans Symbols" w:hAnsi="Noto Sans Symbols" w:cs="Noto Sans Symbols"/>
      </w:rPr>
    </w:lvl>
    <w:lvl w:ilvl="7">
      <w:start w:val="1"/>
      <w:numFmt w:val="bullet"/>
      <w:lvlText w:val="o"/>
      <w:lvlJc w:val="left"/>
      <w:pPr>
        <w:ind w:left="5779" w:hanging="360"/>
      </w:pPr>
      <w:rPr>
        <w:rFonts w:ascii="Courier New" w:eastAsia="Courier New" w:hAnsi="Courier New" w:cs="Courier New"/>
      </w:rPr>
    </w:lvl>
    <w:lvl w:ilvl="8">
      <w:start w:val="1"/>
      <w:numFmt w:val="bullet"/>
      <w:lvlText w:val="▪"/>
      <w:lvlJc w:val="left"/>
      <w:pPr>
        <w:ind w:left="6499" w:hanging="360"/>
      </w:pPr>
      <w:rPr>
        <w:rFonts w:ascii="Noto Sans Symbols" w:eastAsia="Noto Sans Symbols" w:hAnsi="Noto Sans Symbols" w:cs="Noto Sans Symbols"/>
      </w:rPr>
    </w:lvl>
  </w:abstractNum>
  <w:abstractNum w:abstractNumId="4">
    <w:nsid w:val="5AD86AAA"/>
    <w:multiLevelType w:val="multilevel"/>
    <w:tmpl w:val="AE1CEB9A"/>
    <w:lvl w:ilvl="0">
      <w:numFmt w:val="bullet"/>
      <w:lvlText w:val="-"/>
      <w:lvlJc w:val="left"/>
      <w:pPr>
        <w:ind w:left="720" w:hanging="360"/>
      </w:pPr>
      <w:rPr>
        <w:rFonts w:ascii="Times New Roman" w:eastAsia="Times New Roman" w:hAnsi="Times New Roman" w:cs="Times New Roman"/>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7CEC43D4"/>
    <w:multiLevelType w:val="multilevel"/>
    <w:tmpl w:val="B3C86C10"/>
    <w:lvl w:ilvl="0">
      <w:numFmt w:val="bullet"/>
      <w:lvlText w:val="-"/>
      <w:lvlJc w:val="left"/>
      <w:pPr>
        <w:ind w:left="739" w:hanging="359"/>
      </w:pPr>
      <w:rPr>
        <w:rFonts w:ascii="Times New Roman" w:eastAsia="Times New Roman" w:hAnsi="Times New Roman" w:cs="Times New Roman"/>
        <w:sz w:val="24"/>
        <w:szCs w:val="24"/>
      </w:rPr>
    </w:lvl>
    <w:lvl w:ilvl="1">
      <w:start w:val="1"/>
      <w:numFmt w:val="bullet"/>
      <w:lvlText w:val="o"/>
      <w:lvlJc w:val="left"/>
      <w:pPr>
        <w:ind w:left="1459" w:hanging="360"/>
      </w:pPr>
      <w:rPr>
        <w:rFonts w:ascii="Courier New" w:eastAsia="Courier New" w:hAnsi="Courier New" w:cs="Courier New"/>
      </w:rPr>
    </w:lvl>
    <w:lvl w:ilvl="2">
      <w:start w:val="1"/>
      <w:numFmt w:val="bullet"/>
      <w:lvlText w:val="▪"/>
      <w:lvlJc w:val="left"/>
      <w:pPr>
        <w:ind w:left="2179" w:hanging="360"/>
      </w:pPr>
      <w:rPr>
        <w:rFonts w:ascii="Noto Sans Symbols" w:eastAsia="Noto Sans Symbols" w:hAnsi="Noto Sans Symbols" w:cs="Noto Sans Symbols"/>
      </w:rPr>
    </w:lvl>
    <w:lvl w:ilvl="3">
      <w:start w:val="1"/>
      <w:numFmt w:val="bullet"/>
      <w:lvlText w:val="●"/>
      <w:lvlJc w:val="left"/>
      <w:pPr>
        <w:ind w:left="2899" w:hanging="360"/>
      </w:pPr>
      <w:rPr>
        <w:rFonts w:ascii="Noto Sans Symbols" w:eastAsia="Noto Sans Symbols" w:hAnsi="Noto Sans Symbols" w:cs="Noto Sans Symbols"/>
      </w:rPr>
    </w:lvl>
    <w:lvl w:ilvl="4">
      <w:start w:val="1"/>
      <w:numFmt w:val="bullet"/>
      <w:lvlText w:val="o"/>
      <w:lvlJc w:val="left"/>
      <w:pPr>
        <w:ind w:left="3619" w:hanging="360"/>
      </w:pPr>
      <w:rPr>
        <w:rFonts w:ascii="Courier New" w:eastAsia="Courier New" w:hAnsi="Courier New" w:cs="Courier New"/>
      </w:rPr>
    </w:lvl>
    <w:lvl w:ilvl="5">
      <w:start w:val="1"/>
      <w:numFmt w:val="bullet"/>
      <w:lvlText w:val="▪"/>
      <w:lvlJc w:val="left"/>
      <w:pPr>
        <w:ind w:left="4339" w:hanging="360"/>
      </w:pPr>
      <w:rPr>
        <w:rFonts w:ascii="Noto Sans Symbols" w:eastAsia="Noto Sans Symbols" w:hAnsi="Noto Sans Symbols" w:cs="Noto Sans Symbols"/>
      </w:rPr>
    </w:lvl>
    <w:lvl w:ilvl="6">
      <w:start w:val="1"/>
      <w:numFmt w:val="bullet"/>
      <w:lvlText w:val="●"/>
      <w:lvlJc w:val="left"/>
      <w:pPr>
        <w:ind w:left="5059" w:hanging="360"/>
      </w:pPr>
      <w:rPr>
        <w:rFonts w:ascii="Noto Sans Symbols" w:eastAsia="Noto Sans Symbols" w:hAnsi="Noto Sans Symbols" w:cs="Noto Sans Symbols"/>
      </w:rPr>
    </w:lvl>
    <w:lvl w:ilvl="7">
      <w:start w:val="1"/>
      <w:numFmt w:val="bullet"/>
      <w:lvlText w:val="o"/>
      <w:lvlJc w:val="left"/>
      <w:pPr>
        <w:ind w:left="5779" w:hanging="360"/>
      </w:pPr>
      <w:rPr>
        <w:rFonts w:ascii="Courier New" w:eastAsia="Courier New" w:hAnsi="Courier New" w:cs="Courier New"/>
      </w:rPr>
    </w:lvl>
    <w:lvl w:ilvl="8">
      <w:start w:val="1"/>
      <w:numFmt w:val="bullet"/>
      <w:lvlText w:val="▪"/>
      <w:lvlJc w:val="left"/>
      <w:pPr>
        <w:ind w:left="6499" w:hanging="360"/>
      </w:pPr>
      <w:rPr>
        <w:rFonts w:ascii="Noto Sans Symbols" w:eastAsia="Noto Sans Symbols" w:hAnsi="Noto Sans Symbols" w:cs="Noto Sans Symbols"/>
      </w:rPr>
    </w:lvl>
  </w:abstractNum>
  <w:num w:numId="1">
    <w:abstractNumId w:val="3"/>
  </w:num>
  <w:num w:numId="2">
    <w:abstractNumId w:val="0"/>
  </w:num>
  <w:num w:numId="3">
    <w:abstractNumId w:val="2"/>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rsids>
    <w:rsidRoot w:val="005C32E7"/>
    <w:rsid w:val="00027459"/>
    <w:rsid w:val="00141DC4"/>
    <w:rsid w:val="00160096"/>
    <w:rsid w:val="001704AE"/>
    <w:rsid w:val="0017503A"/>
    <w:rsid w:val="0018215F"/>
    <w:rsid w:val="00191998"/>
    <w:rsid w:val="001E5D94"/>
    <w:rsid w:val="0021271D"/>
    <w:rsid w:val="00214E06"/>
    <w:rsid w:val="002D1E79"/>
    <w:rsid w:val="002D565E"/>
    <w:rsid w:val="003163BE"/>
    <w:rsid w:val="00367DCD"/>
    <w:rsid w:val="004114B4"/>
    <w:rsid w:val="00415C18"/>
    <w:rsid w:val="00422E28"/>
    <w:rsid w:val="004F43E2"/>
    <w:rsid w:val="005002A7"/>
    <w:rsid w:val="0052572C"/>
    <w:rsid w:val="005358F2"/>
    <w:rsid w:val="00576478"/>
    <w:rsid w:val="005C32E7"/>
    <w:rsid w:val="005E7079"/>
    <w:rsid w:val="0066472A"/>
    <w:rsid w:val="006914F5"/>
    <w:rsid w:val="006A2AB9"/>
    <w:rsid w:val="007438CB"/>
    <w:rsid w:val="00761108"/>
    <w:rsid w:val="0079666D"/>
    <w:rsid w:val="007B10C3"/>
    <w:rsid w:val="007B2C08"/>
    <w:rsid w:val="00851AC1"/>
    <w:rsid w:val="00870272"/>
    <w:rsid w:val="008819B7"/>
    <w:rsid w:val="008B486E"/>
    <w:rsid w:val="008B4A80"/>
    <w:rsid w:val="008C2FA2"/>
    <w:rsid w:val="00941134"/>
    <w:rsid w:val="00A35378"/>
    <w:rsid w:val="00A60BDF"/>
    <w:rsid w:val="00C178F3"/>
    <w:rsid w:val="00C330D9"/>
    <w:rsid w:val="00C52C7D"/>
    <w:rsid w:val="00C760DB"/>
    <w:rsid w:val="00C96AAA"/>
    <w:rsid w:val="00C97412"/>
    <w:rsid w:val="00CB67DC"/>
    <w:rsid w:val="00CC7168"/>
    <w:rsid w:val="00D44BB8"/>
    <w:rsid w:val="00DC164D"/>
    <w:rsid w:val="00E44716"/>
    <w:rsid w:val="00EC3139"/>
    <w:rsid w:val="00EE6E84"/>
    <w:rsid w:val="00F06A24"/>
    <w:rsid w:val="00FD6D0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5A3"/>
    <w:pPr>
      <w:suppressAutoHyphens/>
    </w:pPr>
    <w:rPr>
      <w:lang w:eastAsia="ar-SA"/>
    </w:rPr>
  </w:style>
  <w:style w:type="paragraph" w:styleId="1">
    <w:name w:val="heading 1"/>
    <w:basedOn w:val="normal"/>
    <w:next w:val="normal"/>
    <w:rsid w:val="005C32E7"/>
    <w:pPr>
      <w:keepNext/>
      <w:keepLines/>
      <w:spacing w:before="480" w:after="120"/>
      <w:outlineLvl w:val="0"/>
    </w:pPr>
    <w:rPr>
      <w:b/>
      <w:sz w:val="48"/>
      <w:szCs w:val="48"/>
    </w:rPr>
  </w:style>
  <w:style w:type="paragraph" w:styleId="2">
    <w:name w:val="heading 2"/>
    <w:basedOn w:val="normal"/>
    <w:next w:val="normal"/>
    <w:rsid w:val="005C32E7"/>
    <w:pPr>
      <w:keepNext/>
      <w:keepLines/>
      <w:spacing w:before="360" w:after="80"/>
      <w:outlineLvl w:val="1"/>
    </w:pPr>
    <w:rPr>
      <w:b/>
      <w:sz w:val="36"/>
      <w:szCs w:val="36"/>
    </w:rPr>
  </w:style>
  <w:style w:type="paragraph" w:styleId="3">
    <w:name w:val="heading 3"/>
    <w:basedOn w:val="normal"/>
    <w:next w:val="normal"/>
    <w:rsid w:val="005C32E7"/>
    <w:pPr>
      <w:keepNext/>
      <w:keepLines/>
      <w:spacing w:before="280" w:after="80"/>
      <w:outlineLvl w:val="2"/>
    </w:pPr>
    <w:rPr>
      <w:b/>
      <w:sz w:val="28"/>
      <w:szCs w:val="28"/>
    </w:rPr>
  </w:style>
  <w:style w:type="paragraph" w:styleId="4">
    <w:name w:val="heading 4"/>
    <w:basedOn w:val="normal"/>
    <w:next w:val="normal"/>
    <w:rsid w:val="005C32E7"/>
    <w:pPr>
      <w:keepNext/>
      <w:keepLines/>
      <w:spacing w:before="240" w:after="40"/>
      <w:outlineLvl w:val="3"/>
    </w:pPr>
    <w:rPr>
      <w:b/>
    </w:rPr>
  </w:style>
  <w:style w:type="paragraph" w:styleId="5">
    <w:name w:val="heading 5"/>
    <w:basedOn w:val="normal"/>
    <w:next w:val="normal"/>
    <w:rsid w:val="005C32E7"/>
    <w:pPr>
      <w:keepNext/>
      <w:keepLines/>
      <w:spacing w:before="220" w:after="40"/>
      <w:outlineLvl w:val="4"/>
    </w:pPr>
    <w:rPr>
      <w:b/>
      <w:sz w:val="22"/>
      <w:szCs w:val="22"/>
    </w:rPr>
  </w:style>
  <w:style w:type="paragraph" w:styleId="6">
    <w:name w:val="heading 6"/>
    <w:basedOn w:val="normal"/>
    <w:next w:val="normal"/>
    <w:rsid w:val="005C32E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5C32E7"/>
  </w:style>
  <w:style w:type="table" w:customStyle="1" w:styleId="TableNormal">
    <w:name w:val="Table Normal"/>
    <w:rsid w:val="005C32E7"/>
    <w:tblPr>
      <w:tblCellMar>
        <w:top w:w="0" w:type="dxa"/>
        <w:left w:w="0" w:type="dxa"/>
        <w:bottom w:w="0" w:type="dxa"/>
        <w:right w:w="0" w:type="dxa"/>
      </w:tblCellMar>
    </w:tblPr>
  </w:style>
  <w:style w:type="paragraph" w:styleId="a3">
    <w:name w:val="Title"/>
    <w:basedOn w:val="normal"/>
    <w:next w:val="normal"/>
    <w:rsid w:val="005C32E7"/>
    <w:pPr>
      <w:keepNext/>
      <w:keepLines/>
      <w:spacing w:before="480" w:after="120"/>
    </w:pPr>
    <w:rPr>
      <w:b/>
      <w:sz w:val="72"/>
      <w:szCs w:val="72"/>
    </w:rPr>
  </w:style>
  <w:style w:type="paragraph" w:styleId="20">
    <w:name w:val="Body Text 2"/>
    <w:basedOn w:val="a"/>
    <w:link w:val="21"/>
    <w:rsid w:val="00A815A3"/>
    <w:pPr>
      <w:suppressAutoHyphens w:val="0"/>
      <w:spacing w:after="120" w:line="480" w:lineRule="auto"/>
    </w:pPr>
    <w:rPr>
      <w:lang w:eastAsia="ru-RU"/>
    </w:rPr>
  </w:style>
  <w:style w:type="character" w:customStyle="1" w:styleId="21">
    <w:name w:val="Основной текст 2 Знак"/>
    <w:basedOn w:val="a0"/>
    <w:link w:val="20"/>
    <w:rsid w:val="00A815A3"/>
    <w:rPr>
      <w:rFonts w:ascii="Times New Roman" w:eastAsia="Times New Roman" w:hAnsi="Times New Roman" w:cs="Times New Roman"/>
      <w:sz w:val="24"/>
      <w:szCs w:val="24"/>
      <w:lang w:val="uk-UA" w:eastAsia="ru-RU"/>
    </w:rPr>
  </w:style>
  <w:style w:type="paragraph" w:customStyle="1" w:styleId="10">
    <w:name w:val="Абзац списка1"/>
    <w:basedOn w:val="a"/>
    <w:rsid w:val="00A815A3"/>
    <w:pPr>
      <w:ind w:left="720"/>
      <w:contextualSpacing/>
    </w:pPr>
    <w:rPr>
      <w:rFonts w:eastAsia="Calibri"/>
      <w:bCs/>
      <w:sz w:val="28"/>
      <w:lang w:eastAsia="zh-CN"/>
    </w:rPr>
  </w:style>
  <w:style w:type="character" w:styleId="a4">
    <w:name w:val="annotation reference"/>
    <w:basedOn w:val="a0"/>
    <w:uiPriority w:val="99"/>
    <w:semiHidden/>
    <w:unhideWhenUsed/>
    <w:rsid w:val="00021181"/>
    <w:rPr>
      <w:sz w:val="16"/>
      <w:szCs w:val="16"/>
    </w:rPr>
  </w:style>
  <w:style w:type="paragraph" w:styleId="a5">
    <w:name w:val="annotation text"/>
    <w:basedOn w:val="a"/>
    <w:link w:val="a6"/>
    <w:uiPriority w:val="99"/>
    <w:semiHidden/>
    <w:unhideWhenUsed/>
    <w:rsid w:val="00021181"/>
    <w:rPr>
      <w:sz w:val="20"/>
      <w:szCs w:val="20"/>
    </w:rPr>
  </w:style>
  <w:style w:type="character" w:customStyle="1" w:styleId="a6">
    <w:name w:val="Текст примечания Знак"/>
    <w:basedOn w:val="a0"/>
    <w:link w:val="a5"/>
    <w:uiPriority w:val="99"/>
    <w:semiHidden/>
    <w:rsid w:val="00021181"/>
    <w:rPr>
      <w:rFonts w:ascii="Times New Roman" w:eastAsia="Times New Roman" w:hAnsi="Times New Roman" w:cs="Times New Roman"/>
      <w:sz w:val="20"/>
      <w:szCs w:val="20"/>
      <w:lang w:val="uk-UA" w:eastAsia="ar-SA"/>
    </w:rPr>
  </w:style>
  <w:style w:type="paragraph" w:styleId="a7">
    <w:name w:val="annotation subject"/>
    <w:basedOn w:val="a5"/>
    <w:next w:val="a5"/>
    <w:link w:val="a8"/>
    <w:uiPriority w:val="99"/>
    <w:semiHidden/>
    <w:unhideWhenUsed/>
    <w:rsid w:val="00021181"/>
    <w:rPr>
      <w:b/>
      <w:bCs/>
    </w:rPr>
  </w:style>
  <w:style w:type="character" w:customStyle="1" w:styleId="a8">
    <w:name w:val="Тема примечания Знак"/>
    <w:basedOn w:val="a6"/>
    <w:link w:val="a7"/>
    <w:uiPriority w:val="99"/>
    <w:semiHidden/>
    <w:rsid w:val="00021181"/>
    <w:rPr>
      <w:rFonts w:ascii="Times New Roman" w:eastAsia="Times New Roman" w:hAnsi="Times New Roman" w:cs="Times New Roman"/>
      <w:b/>
      <w:bCs/>
      <w:sz w:val="20"/>
      <w:szCs w:val="20"/>
      <w:lang w:val="uk-UA" w:eastAsia="ar-SA"/>
    </w:rPr>
  </w:style>
  <w:style w:type="paragraph" w:styleId="a9">
    <w:name w:val="Balloon Text"/>
    <w:basedOn w:val="a"/>
    <w:link w:val="aa"/>
    <w:uiPriority w:val="99"/>
    <w:semiHidden/>
    <w:unhideWhenUsed/>
    <w:rsid w:val="00021181"/>
    <w:rPr>
      <w:rFonts w:ascii="Tahoma" w:hAnsi="Tahoma" w:cs="Tahoma"/>
      <w:sz w:val="16"/>
      <w:szCs w:val="16"/>
    </w:rPr>
  </w:style>
  <w:style w:type="character" w:customStyle="1" w:styleId="aa">
    <w:name w:val="Текст выноски Знак"/>
    <w:basedOn w:val="a0"/>
    <w:link w:val="a9"/>
    <w:uiPriority w:val="99"/>
    <w:semiHidden/>
    <w:rsid w:val="00021181"/>
    <w:rPr>
      <w:rFonts w:ascii="Tahoma" w:eastAsia="Times New Roman" w:hAnsi="Tahoma" w:cs="Tahoma"/>
      <w:sz w:val="16"/>
      <w:szCs w:val="16"/>
      <w:lang w:val="uk-UA" w:eastAsia="ar-SA"/>
    </w:rPr>
  </w:style>
  <w:style w:type="paragraph" w:styleId="ab">
    <w:name w:val="Normal (Web)"/>
    <w:basedOn w:val="a"/>
    <w:uiPriority w:val="99"/>
    <w:semiHidden/>
    <w:unhideWhenUsed/>
    <w:rsid w:val="00021181"/>
    <w:pPr>
      <w:suppressAutoHyphens w:val="0"/>
      <w:spacing w:before="100" w:beforeAutospacing="1" w:after="100" w:afterAutospacing="1"/>
    </w:pPr>
    <w:rPr>
      <w:lang w:val="ru-RU" w:eastAsia="ru-RU"/>
    </w:rPr>
  </w:style>
  <w:style w:type="paragraph" w:styleId="ac">
    <w:name w:val="Subtitle"/>
    <w:basedOn w:val="normal"/>
    <w:next w:val="normal"/>
    <w:rsid w:val="005C32E7"/>
    <w:pPr>
      <w:keepNext/>
      <w:keepLines/>
      <w:spacing w:before="360" w:after="80"/>
    </w:pPr>
    <w:rPr>
      <w:rFonts w:ascii="Georgia" w:eastAsia="Georgia" w:hAnsi="Georgia" w:cs="Georgia"/>
      <w:i/>
      <w:color w:val="666666"/>
      <w:sz w:val="48"/>
      <w:szCs w:val="48"/>
    </w:rPr>
  </w:style>
  <w:style w:type="table" w:customStyle="1" w:styleId="ad">
    <w:basedOn w:val="TableNormal"/>
    <w:rsid w:val="005C32E7"/>
    <w:tblPr>
      <w:tblStyleRowBandSize w:val="1"/>
      <w:tblStyleColBandSize w:val="1"/>
      <w:tblCellMar>
        <w:top w:w="0" w:type="dxa"/>
        <w:left w:w="115" w:type="dxa"/>
        <w:bottom w:w="0" w:type="dxa"/>
        <w:right w:w="115" w:type="dxa"/>
      </w:tblCellMar>
    </w:tblPr>
  </w:style>
  <w:style w:type="paragraph" w:styleId="ae">
    <w:name w:val="List Paragraph"/>
    <w:basedOn w:val="a"/>
    <w:uiPriority w:val="34"/>
    <w:qFormat/>
    <w:rsid w:val="00DC164D"/>
    <w:pPr>
      <w:ind w:left="720"/>
      <w:contextualSpacing/>
    </w:pPr>
  </w:style>
  <w:style w:type="paragraph" w:styleId="HTML">
    <w:name w:val="HTML Preformatted"/>
    <w:basedOn w:val="a"/>
    <w:link w:val="HTML0"/>
    <w:rsid w:val="00212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zh-CN"/>
    </w:rPr>
  </w:style>
  <w:style w:type="character" w:customStyle="1" w:styleId="HTML0">
    <w:name w:val="Стандартный HTML Знак"/>
    <w:basedOn w:val="a0"/>
    <w:link w:val="HTML"/>
    <w:rsid w:val="0021271D"/>
    <w:rPr>
      <w:rFonts w:ascii="Courier New" w:hAnsi="Courier New" w:cs="Courier New"/>
      <w:sz w:val="20"/>
      <w:szCs w:val="20"/>
      <w:lang w:val="ru-RU"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HOR9fw1SuOGpUua9Y2tpeYgmrg==">AMUW2mW1LL28UAH5lP1Ih5u3OdS19nByIDUml614FgzeFs/dFGXoLlkwCYmt12gNXWStN/gmOEeTrSYb7+71pA8slfcXyTkhYflCIA1FbjdUd3AroSWAsXg=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7942</Words>
  <Characters>4528</Characters>
  <Application>Microsoft Office Word</Application>
  <DocSecurity>0</DocSecurity>
  <Lines>37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Inna</dc:creator>
  <cp:lastModifiedBy>User</cp:lastModifiedBy>
  <cp:revision>40</cp:revision>
  <cp:lastPrinted>2023-07-17T12:06:00Z</cp:lastPrinted>
  <dcterms:created xsi:type="dcterms:W3CDTF">2023-01-05T10:28:00Z</dcterms:created>
  <dcterms:modified xsi:type="dcterms:W3CDTF">2023-07-19T13:20:00Z</dcterms:modified>
</cp:coreProperties>
</file>